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685"/>
        <w:gridCol w:w="7091"/>
      </w:tblGrid>
      <w:tr w:rsidR="49C9BB7E" w14:paraId="4AF52D70" w14:textId="77777777" w:rsidTr="00BF0A24">
        <w:tc>
          <w:tcPr>
            <w:tcW w:w="9776" w:type="dxa"/>
            <w:gridSpan w:val="2"/>
            <w:shd w:val="clear" w:color="auto" w:fill="F2F2F2" w:themeFill="background1" w:themeFillShade="F2"/>
          </w:tcPr>
          <w:p w14:paraId="06C85A2D" w14:textId="574CD1C8" w:rsidR="49C9BB7E" w:rsidRDefault="49C9BB7E" w:rsidP="00BF0A24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9C9BB7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At Abellio we think of our people as our biggest strength and aim to set the highest standard</w:t>
            </w:r>
            <w:r w:rsidR="00861CC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  <w:r w:rsidR="001E703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We expect</w:t>
            </w:r>
            <w:r w:rsidRPr="49C9BB7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our colleagues to:</w:t>
            </w:r>
          </w:p>
        </w:tc>
      </w:tr>
      <w:tr w:rsidR="49C9BB7E" w14:paraId="6B0A542F" w14:textId="77777777" w:rsidTr="00BF0A24">
        <w:trPr>
          <w:trHeight w:val="1125"/>
        </w:trPr>
        <w:tc>
          <w:tcPr>
            <w:tcW w:w="9776" w:type="dxa"/>
            <w:gridSpan w:val="2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328E3176" w14:textId="748BE209" w:rsidR="49C9BB7E" w:rsidRDefault="49C9BB7E" w:rsidP="49C9BB7E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9C9BB7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Deliver the best service to customers and internal stakeholders while demonstrating our values.</w:t>
            </w:r>
          </w:p>
          <w:p w14:paraId="1FE478B5" w14:textId="33D30548" w:rsidR="49C9BB7E" w:rsidRDefault="49C9BB7E" w:rsidP="49C9BB7E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9C9BB7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Have awareness of statutory and regulatory requirements, as well as internal policies and procedures to ensure compliance.</w:t>
            </w:r>
          </w:p>
          <w:p w14:paraId="0A298108" w14:textId="5984E52C" w:rsidR="49C9BB7E" w:rsidRDefault="49C9BB7E" w:rsidP="49C9BB7E">
            <w:pPr>
              <w:pStyle w:val="ListParagraph"/>
              <w:numPr>
                <w:ilvl w:val="0"/>
                <w:numId w:val="14"/>
              </w:numPr>
              <w:spacing w:after="200" w:line="280" w:lineRule="atLeas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9C9BB7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Understand your contribution to the wider </w:t>
            </w:r>
            <w:r w:rsidR="004B2E18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Abellio</w:t>
            </w:r>
            <w:r w:rsidRPr="49C9BB7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strategy and goals.</w:t>
            </w:r>
          </w:p>
        </w:tc>
      </w:tr>
      <w:tr w:rsidR="49C9BB7E" w14:paraId="578AA0ED" w14:textId="77777777" w:rsidTr="00BF0A24">
        <w:tc>
          <w:tcPr>
            <w:tcW w:w="2685" w:type="dxa"/>
            <w:tcBorders>
              <w:bottom w:val="single" w:sz="6" w:space="0" w:color="auto"/>
            </w:tcBorders>
            <w:shd w:val="clear" w:color="auto" w:fill="D70428"/>
          </w:tcPr>
          <w:p w14:paraId="20A2C997" w14:textId="10065A43" w:rsidR="49C9BB7E" w:rsidRDefault="7D177ABB" w:rsidP="29FB28F1">
            <w:pPr>
              <w:spacing w:before="60" w:after="60" w:line="280" w:lineRule="atLeast"/>
              <w:rPr>
                <w:rFonts w:ascii="Calibri" w:eastAsia="Calibri" w:hAnsi="Calibri" w:cs="Calibri"/>
                <w:color w:val="FFFFFF" w:themeColor="background1"/>
              </w:rPr>
            </w:pPr>
            <w:r w:rsidRPr="29FB28F1">
              <w:rPr>
                <w:rFonts w:ascii="Calibri" w:eastAsia="Calibri" w:hAnsi="Calibri" w:cs="Calibri"/>
                <w:color w:val="FFFFFF" w:themeColor="background1"/>
                <w:lang w:val="en-GB"/>
              </w:rPr>
              <w:t>What is</w:t>
            </w:r>
            <w:r w:rsidR="49C9BB7E" w:rsidRPr="29FB28F1">
              <w:rPr>
                <w:rFonts w:ascii="Calibri" w:eastAsia="Calibri" w:hAnsi="Calibri" w:cs="Calibri"/>
                <w:color w:val="FFFFFF" w:themeColor="background1"/>
                <w:lang w:val="en-GB"/>
              </w:rPr>
              <w:t xml:space="preserve"> your job?</w:t>
            </w:r>
          </w:p>
        </w:tc>
        <w:tc>
          <w:tcPr>
            <w:tcW w:w="7091" w:type="dxa"/>
            <w:tcBorders>
              <w:bottom w:val="single" w:sz="6" w:space="0" w:color="auto"/>
            </w:tcBorders>
          </w:tcPr>
          <w:p w14:paraId="25E3D03F" w14:textId="50CF75FC" w:rsidR="55FB9F4C" w:rsidRPr="001A0F3F" w:rsidRDefault="001A5F43" w:rsidP="49C9BB7E">
            <w:pPr>
              <w:spacing w:before="60" w:after="60" w:line="280" w:lineRule="atLeast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lang w:eastAsia="en-GB"/>
              </w:rPr>
              <w:t>UK Head of Safety, Security &amp; Sustainability</w:t>
            </w:r>
          </w:p>
        </w:tc>
      </w:tr>
      <w:tr w:rsidR="49C9BB7E" w14:paraId="466922F6" w14:textId="77777777" w:rsidTr="00BF0A24">
        <w:tc>
          <w:tcPr>
            <w:tcW w:w="2685" w:type="dxa"/>
            <w:shd w:val="clear" w:color="auto" w:fill="D70428"/>
          </w:tcPr>
          <w:p w14:paraId="1D226703" w14:textId="437D8CDC" w:rsidR="49C9BB7E" w:rsidRDefault="49C9BB7E" w:rsidP="49C9BB7E">
            <w:pPr>
              <w:spacing w:before="60" w:after="60" w:line="280" w:lineRule="atLeast"/>
              <w:rPr>
                <w:rFonts w:ascii="Calibri" w:eastAsia="Calibri" w:hAnsi="Calibri" w:cs="Calibri"/>
                <w:color w:val="FFFFFF" w:themeColor="background1"/>
              </w:rPr>
            </w:pPr>
            <w:r w:rsidRPr="49C9BB7E">
              <w:rPr>
                <w:rFonts w:ascii="Calibri" w:eastAsia="Calibri" w:hAnsi="Calibri" w:cs="Calibri"/>
                <w:color w:val="FFFFFF" w:themeColor="background1"/>
                <w:lang w:val="en-GB"/>
              </w:rPr>
              <w:t>Who do you report to?</w:t>
            </w:r>
          </w:p>
        </w:tc>
        <w:tc>
          <w:tcPr>
            <w:tcW w:w="7091" w:type="dxa"/>
          </w:tcPr>
          <w:p w14:paraId="5994BC4D" w14:textId="58F1A055" w:rsidR="746FF8DA" w:rsidRDefault="001A5F43" w:rsidP="49C9BB7E">
            <w:pPr>
              <w:spacing w:before="60" w:after="60" w:line="280" w:lineRule="atLeas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UK Managing Director</w:t>
            </w:r>
            <w:r w:rsidR="746FF8DA" w:rsidRPr="49C9BB7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49C9BB7E" w14:paraId="7B9C71D5" w14:textId="77777777" w:rsidTr="00BF0A24">
        <w:tc>
          <w:tcPr>
            <w:tcW w:w="2685" w:type="dxa"/>
            <w:shd w:val="clear" w:color="auto" w:fill="D70428"/>
          </w:tcPr>
          <w:p w14:paraId="63CEEE11" w14:textId="79CCB149" w:rsidR="49C9BB7E" w:rsidRDefault="49C9BB7E" w:rsidP="49C9BB7E">
            <w:pPr>
              <w:spacing w:before="60" w:after="60" w:line="280" w:lineRule="atLeast"/>
              <w:rPr>
                <w:rFonts w:ascii="Calibri" w:eastAsia="Calibri" w:hAnsi="Calibri" w:cs="Calibri"/>
                <w:color w:val="FFFFFF" w:themeColor="background1"/>
              </w:rPr>
            </w:pPr>
            <w:r w:rsidRPr="49C9BB7E">
              <w:rPr>
                <w:rFonts w:ascii="Calibri" w:eastAsia="Calibri" w:hAnsi="Calibri" w:cs="Calibri"/>
                <w:color w:val="FFFFFF" w:themeColor="background1"/>
                <w:lang w:val="en-GB"/>
              </w:rPr>
              <w:t>Where are you based?</w:t>
            </w:r>
          </w:p>
        </w:tc>
        <w:tc>
          <w:tcPr>
            <w:tcW w:w="7091" w:type="dxa"/>
          </w:tcPr>
          <w:p w14:paraId="7C248C58" w14:textId="482FC2DB" w:rsidR="73500DAC" w:rsidRDefault="00162222" w:rsidP="49C9BB7E">
            <w:pPr>
              <w:spacing w:before="60" w:after="60" w:line="280" w:lineRule="atLeas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London </w:t>
            </w:r>
            <w:r w:rsidR="004649DF">
              <w:rPr>
                <w:rFonts w:ascii="Calibri" w:eastAsia="Calibri" w:hAnsi="Calibri" w:cs="Calibri"/>
                <w:color w:val="000000" w:themeColor="text1"/>
              </w:rPr>
              <w:t xml:space="preserve">UK </w:t>
            </w:r>
            <w:r>
              <w:rPr>
                <w:rFonts w:ascii="Calibri" w:eastAsia="Calibri" w:hAnsi="Calibri" w:cs="Calibri"/>
                <w:color w:val="000000" w:themeColor="text1"/>
              </w:rPr>
              <w:t>HQ</w:t>
            </w:r>
          </w:p>
        </w:tc>
      </w:tr>
      <w:tr w:rsidR="49C9BB7E" w14:paraId="488E81EB" w14:textId="77777777" w:rsidTr="00BF0A24">
        <w:tc>
          <w:tcPr>
            <w:tcW w:w="2685" w:type="dxa"/>
            <w:shd w:val="clear" w:color="auto" w:fill="D70428"/>
          </w:tcPr>
          <w:p w14:paraId="442D34FA" w14:textId="087F7A61" w:rsidR="49C9BB7E" w:rsidRDefault="49C9BB7E" w:rsidP="49C9BB7E">
            <w:pPr>
              <w:spacing w:before="60" w:after="60" w:line="280" w:lineRule="atLeast"/>
              <w:rPr>
                <w:rFonts w:ascii="Calibri" w:eastAsia="Calibri" w:hAnsi="Calibri" w:cs="Calibri"/>
                <w:color w:val="FFFFFF" w:themeColor="background1"/>
              </w:rPr>
            </w:pPr>
            <w:r w:rsidRPr="49C9BB7E">
              <w:rPr>
                <w:rFonts w:ascii="Calibri" w:eastAsia="Calibri" w:hAnsi="Calibri" w:cs="Calibri"/>
                <w:color w:val="FFFFFF" w:themeColor="background1"/>
                <w:lang w:val="en-GB"/>
              </w:rPr>
              <w:t>Which Team(s) are you in?</w:t>
            </w:r>
          </w:p>
        </w:tc>
        <w:tc>
          <w:tcPr>
            <w:tcW w:w="7091" w:type="dxa"/>
          </w:tcPr>
          <w:p w14:paraId="6CBD4865" w14:textId="66626995" w:rsidR="7E2EA296" w:rsidRPr="00A51463" w:rsidRDefault="005D7DBF" w:rsidP="000E05FE">
            <w:pPr>
              <w:spacing w:before="60" w:after="60" w:line="280" w:lineRule="atLeast"/>
              <w:rPr>
                <w:color w:val="000000" w:themeColor="text1"/>
              </w:rPr>
            </w:pPr>
            <w:r w:rsidRPr="00A51463">
              <w:rPr>
                <w:rFonts w:ascii="Calibri" w:eastAsia="Calibri" w:hAnsi="Calibri" w:cs="Calibri"/>
                <w:color w:val="000000" w:themeColor="text1"/>
              </w:rPr>
              <w:t>N/A</w:t>
            </w:r>
            <w:r w:rsidR="7E2EA296" w:rsidRPr="00A5146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49C9BB7E" w14:paraId="55F0E7CE" w14:textId="77777777" w:rsidTr="00BF0A24">
        <w:tc>
          <w:tcPr>
            <w:tcW w:w="2685" w:type="dxa"/>
            <w:shd w:val="clear" w:color="auto" w:fill="D70428"/>
          </w:tcPr>
          <w:p w14:paraId="1415AE6E" w14:textId="1B12A291" w:rsidR="49C9BB7E" w:rsidRDefault="49C9BB7E" w:rsidP="49C9BB7E">
            <w:pPr>
              <w:spacing w:before="60" w:after="60" w:line="280" w:lineRule="atLeast"/>
              <w:rPr>
                <w:rFonts w:ascii="Calibri" w:eastAsia="Calibri" w:hAnsi="Calibri" w:cs="Calibri"/>
                <w:color w:val="FFFFFF" w:themeColor="background1"/>
              </w:rPr>
            </w:pPr>
            <w:r w:rsidRPr="49C9BB7E">
              <w:rPr>
                <w:rFonts w:ascii="Calibri" w:eastAsia="Calibri" w:hAnsi="Calibri" w:cs="Calibri"/>
                <w:color w:val="FFFFFF" w:themeColor="background1"/>
                <w:lang w:val="en-GB"/>
              </w:rPr>
              <w:t>Who do you manage?</w:t>
            </w:r>
          </w:p>
        </w:tc>
        <w:tc>
          <w:tcPr>
            <w:tcW w:w="7091" w:type="dxa"/>
          </w:tcPr>
          <w:p w14:paraId="173F4A0C" w14:textId="1CA90B29" w:rsidR="7A525D1C" w:rsidRPr="000E05FE" w:rsidRDefault="000E05FE" w:rsidP="000E05FE">
            <w:pPr>
              <w:spacing w:before="60" w:after="60" w:line="280" w:lineRule="atLeast"/>
              <w:rPr>
                <w:color w:val="000000" w:themeColor="text1"/>
                <w:lang w:val="en-GB"/>
              </w:rPr>
            </w:pPr>
            <w:r w:rsidRPr="000E05FE">
              <w:rPr>
                <w:rFonts w:ascii="Calibri" w:eastAsia="Calibri" w:hAnsi="Calibri" w:cs="Calibri"/>
                <w:color w:val="000000" w:themeColor="text1"/>
                <w:lang w:val="en-GB"/>
              </w:rPr>
              <w:t>No Direct reports</w:t>
            </w:r>
          </w:p>
        </w:tc>
      </w:tr>
      <w:tr w:rsidR="49C9BB7E" w14:paraId="2BE0356D" w14:textId="77777777" w:rsidTr="00BF0A24">
        <w:tc>
          <w:tcPr>
            <w:tcW w:w="2685" w:type="dxa"/>
            <w:shd w:val="clear" w:color="auto" w:fill="D70428"/>
          </w:tcPr>
          <w:p w14:paraId="43580168" w14:textId="603D6AE4" w:rsidR="49C9BB7E" w:rsidRDefault="49C9BB7E" w:rsidP="49C9BB7E">
            <w:pPr>
              <w:spacing w:before="60" w:after="60" w:line="280" w:lineRule="atLeast"/>
              <w:rPr>
                <w:rFonts w:ascii="Calibri" w:eastAsia="Calibri" w:hAnsi="Calibri" w:cs="Calibri"/>
                <w:color w:val="FFFFFF" w:themeColor="background1"/>
              </w:rPr>
            </w:pPr>
            <w:r w:rsidRPr="49C9BB7E">
              <w:rPr>
                <w:rFonts w:ascii="Calibri" w:eastAsia="Calibri" w:hAnsi="Calibri" w:cs="Calibri"/>
                <w:color w:val="FFFFFF" w:themeColor="background1"/>
                <w:lang w:val="en-GB"/>
              </w:rPr>
              <w:t>What core competences do you need?</w:t>
            </w:r>
          </w:p>
        </w:tc>
        <w:tc>
          <w:tcPr>
            <w:tcW w:w="7091" w:type="dxa"/>
          </w:tcPr>
          <w:p w14:paraId="114A185F" w14:textId="77777777" w:rsidR="00162222" w:rsidRDefault="49C9BB7E" w:rsidP="00162222">
            <w:pPr>
              <w:rPr>
                <w:rFonts w:ascii="Calibri" w:eastAsia="Calibri" w:hAnsi="Calibri" w:cs="Calibri"/>
                <w:b/>
                <w:bCs/>
                <w:color w:val="202124"/>
                <w:lang w:val="en-GB"/>
              </w:rPr>
            </w:pPr>
            <w:r w:rsidRPr="49C9BB7E">
              <w:rPr>
                <w:rFonts w:ascii="Calibri" w:eastAsia="Calibri" w:hAnsi="Calibri" w:cs="Calibri"/>
                <w:b/>
                <w:bCs/>
                <w:color w:val="202124"/>
                <w:lang w:val="en-GB"/>
              </w:rPr>
              <w:t>Communication</w:t>
            </w:r>
          </w:p>
          <w:p w14:paraId="57DED7EB" w14:textId="2D28417A" w:rsidR="49C9BB7E" w:rsidRDefault="49C9BB7E" w:rsidP="00162222">
            <w:pPr>
              <w:rPr>
                <w:rFonts w:ascii="Calibri" w:eastAsia="Calibri" w:hAnsi="Calibri" w:cs="Calibri"/>
                <w:color w:val="231F20"/>
              </w:rPr>
            </w:pPr>
            <w:r w:rsidRPr="49C9BB7E">
              <w:rPr>
                <w:rFonts w:ascii="Calibri" w:eastAsia="Calibri" w:hAnsi="Calibri" w:cs="Calibri"/>
                <w:color w:val="231F20"/>
              </w:rPr>
              <w:t xml:space="preserve">Promotes an environment of open communication within and outside of the </w:t>
            </w:r>
            <w:r w:rsidR="00162222">
              <w:rPr>
                <w:rFonts w:ascii="Calibri" w:eastAsia="Calibri" w:hAnsi="Calibri" w:cs="Calibri"/>
                <w:color w:val="231F20"/>
              </w:rPr>
              <w:t>Abellio</w:t>
            </w:r>
            <w:r w:rsidRPr="49C9BB7E">
              <w:rPr>
                <w:rFonts w:ascii="Calibri" w:eastAsia="Calibri" w:hAnsi="Calibri" w:cs="Calibri"/>
                <w:color w:val="231F20"/>
              </w:rPr>
              <w:t xml:space="preserve">, ensuring that sensitive information is protected. Inspires </w:t>
            </w:r>
            <w:r w:rsidR="00D52274">
              <w:rPr>
                <w:rFonts w:ascii="Calibri" w:eastAsia="Calibri" w:hAnsi="Calibri" w:cs="Calibri"/>
                <w:color w:val="231F20"/>
              </w:rPr>
              <w:t xml:space="preserve">colleagues </w:t>
            </w:r>
            <w:r w:rsidRPr="49C9BB7E">
              <w:rPr>
                <w:rFonts w:ascii="Calibri" w:eastAsia="Calibri" w:hAnsi="Calibri" w:cs="Calibri"/>
                <w:color w:val="231F20"/>
              </w:rPr>
              <w:t>at all levels through his/her communication.</w:t>
            </w:r>
          </w:p>
          <w:p w14:paraId="4696C02E" w14:textId="77777777" w:rsidR="00162222" w:rsidRDefault="00162222" w:rsidP="00162222">
            <w:pPr>
              <w:rPr>
                <w:rFonts w:ascii="Calibri" w:eastAsia="Calibri" w:hAnsi="Calibri" w:cs="Calibri"/>
                <w:color w:val="231F20"/>
              </w:rPr>
            </w:pPr>
          </w:p>
          <w:p w14:paraId="2ACC0830" w14:textId="5B947502" w:rsidR="49C9BB7E" w:rsidRDefault="49C9BB7E" w:rsidP="00162222">
            <w:pPr>
              <w:rPr>
                <w:rFonts w:ascii="Calibri" w:eastAsia="Calibri" w:hAnsi="Calibri" w:cs="Calibri"/>
                <w:color w:val="231F20"/>
              </w:rPr>
            </w:pPr>
            <w:r w:rsidRPr="49C9BB7E">
              <w:rPr>
                <w:rFonts w:ascii="Calibri" w:eastAsia="Calibri" w:hAnsi="Calibri" w:cs="Calibri"/>
                <w:b/>
                <w:bCs/>
                <w:color w:val="231F20"/>
              </w:rPr>
              <w:t>Teamwork</w:t>
            </w:r>
          </w:p>
          <w:p w14:paraId="118FAFF6" w14:textId="1E75BDA6" w:rsidR="49C9BB7E" w:rsidRDefault="49C9BB7E" w:rsidP="00162222">
            <w:pPr>
              <w:rPr>
                <w:rFonts w:ascii="Calibri" w:eastAsia="Calibri" w:hAnsi="Calibri" w:cs="Calibri"/>
                <w:color w:val="231F20"/>
              </w:rPr>
            </w:pPr>
            <w:r w:rsidRPr="49C9BB7E">
              <w:rPr>
                <w:rFonts w:ascii="Calibri" w:eastAsia="Calibri" w:hAnsi="Calibri" w:cs="Calibri"/>
                <w:color w:val="231F20"/>
              </w:rPr>
              <w:t xml:space="preserve">Motivates and empowers </w:t>
            </w:r>
            <w:r w:rsidR="00162222">
              <w:rPr>
                <w:rFonts w:ascii="Calibri" w:eastAsia="Calibri" w:hAnsi="Calibri" w:cs="Calibri"/>
                <w:color w:val="231F20"/>
              </w:rPr>
              <w:t>colleagues</w:t>
            </w:r>
            <w:r w:rsidRPr="49C9BB7E">
              <w:rPr>
                <w:rFonts w:ascii="Calibri" w:eastAsia="Calibri" w:hAnsi="Calibri" w:cs="Calibri"/>
                <w:color w:val="231F20"/>
              </w:rPr>
              <w:t xml:space="preserve"> and fosters a collaborative approach across </w:t>
            </w:r>
            <w:r w:rsidR="00162222">
              <w:rPr>
                <w:rFonts w:ascii="Calibri" w:eastAsia="Calibri" w:hAnsi="Calibri" w:cs="Calibri"/>
                <w:color w:val="231F20"/>
              </w:rPr>
              <w:t>Abellio</w:t>
            </w:r>
            <w:r w:rsidR="004649DF">
              <w:rPr>
                <w:rFonts w:ascii="Calibri" w:eastAsia="Calibri" w:hAnsi="Calibri" w:cs="Calibri"/>
                <w:color w:val="231F20"/>
              </w:rPr>
              <w:t xml:space="preserve"> UK</w:t>
            </w:r>
            <w:r w:rsidR="00162222">
              <w:rPr>
                <w:rFonts w:ascii="Calibri" w:eastAsia="Calibri" w:hAnsi="Calibri" w:cs="Calibri"/>
                <w:color w:val="231F20"/>
              </w:rPr>
              <w:t>.</w:t>
            </w:r>
            <w:r w:rsidRPr="49C9BB7E">
              <w:rPr>
                <w:rFonts w:ascii="Calibri" w:eastAsia="Calibri" w:hAnsi="Calibri" w:cs="Calibri"/>
                <w:color w:val="231F20"/>
              </w:rPr>
              <w:t xml:space="preserve"> Acts as a role model</w:t>
            </w:r>
            <w:r w:rsidR="00162222">
              <w:rPr>
                <w:rFonts w:ascii="Calibri" w:eastAsia="Calibri" w:hAnsi="Calibri" w:cs="Calibri"/>
                <w:color w:val="231F20"/>
              </w:rPr>
              <w:t>.</w:t>
            </w:r>
          </w:p>
          <w:p w14:paraId="59D21F8C" w14:textId="77777777" w:rsidR="00162222" w:rsidRDefault="00162222" w:rsidP="00162222">
            <w:pPr>
              <w:rPr>
                <w:rFonts w:ascii="Calibri" w:eastAsia="Calibri" w:hAnsi="Calibri" w:cs="Calibri"/>
                <w:color w:val="231F20"/>
              </w:rPr>
            </w:pPr>
          </w:p>
          <w:p w14:paraId="5402EB78" w14:textId="6C4FAB5F" w:rsidR="49C9BB7E" w:rsidRDefault="49C9BB7E" w:rsidP="0016222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9C9BB7E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Planning &amp; Organising</w:t>
            </w:r>
          </w:p>
          <w:p w14:paraId="0B0B376B" w14:textId="112E3D32" w:rsidR="49C9BB7E" w:rsidRDefault="49C9BB7E" w:rsidP="00162222">
            <w:pPr>
              <w:rPr>
                <w:rFonts w:ascii="Calibri" w:eastAsia="Calibri" w:hAnsi="Calibri" w:cs="Calibri"/>
                <w:color w:val="231F20"/>
              </w:rPr>
            </w:pPr>
            <w:r w:rsidRPr="49C9BB7E">
              <w:rPr>
                <w:rFonts w:ascii="Calibri" w:eastAsia="Calibri" w:hAnsi="Calibri" w:cs="Calibri"/>
                <w:color w:val="231F20"/>
              </w:rPr>
              <w:t xml:space="preserve">Sets clearly defined objectives in line with the priorities of </w:t>
            </w:r>
            <w:r w:rsidR="00CA5DE1">
              <w:rPr>
                <w:rFonts w:ascii="Calibri" w:eastAsia="Calibri" w:hAnsi="Calibri" w:cs="Calibri"/>
                <w:color w:val="231F20"/>
              </w:rPr>
              <w:t>Abellio</w:t>
            </w:r>
            <w:r w:rsidR="004649DF">
              <w:rPr>
                <w:rFonts w:ascii="Calibri" w:eastAsia="Calibri" w:hAnsi="Calibri" w:cs="Calibri"/>
                <w:color w:val="231F20"/>
              </w:rPr>
              <w:t xml:space="preserve"> UK</w:t>
            </w:r>
            <w:r w:rsidRPr="49C9BB7E">
              <w:rPr>
                <w:rFonts w:ascii="Calibri" w:eastAsia="Calibri" w:hAnsi="Calibri" w:cs="Calibri"/>
                <w:color w:val="231F20"/>
              </w:rPr>
              <w:t xml:space="preserve">. Works toward </w:t>
            </w:r>
            <w:r w:rsidR="00CA5DE1">
              <w:rPr>
                <w:rFonts w:ascii="Calibri" w:eastAsia="Calibri" w:hAnsi="Calibri" w:cs="Calibri"/>
                <w:color w:val="231F20"/>
              </w:rPr>
              <w:t>Abellio</w:t>
            </w:r>
            <w:r w:rsidRPr="49C9BB7E">
              <w:rPr>
                <w:rFonts w:ascii="Calibri" w:eastAsia="Calibri" w:hAnsi="Calibri" w:cs="Calibri"/>
                <w:color w:val="231F20"/>
              </w:rPr>
              <w:t xml:space="preserve"> efficiencies with a view to strengthening </w:t>
            </w:r>
            <w:r w:rsidR="00CA5DE1">
              <w:rPr>
                <w:rFonts w:ascii="Calibri" w:eastAsia="Calibri" w:hAnsi="Calibri" w:cs="Calibri"/>
                <w:color w:val="231F20"/>
              </w:rPr>
              <w:t>the Abellio position within the UK market</w:t>
            </w:r>
            <w:r w:rsidRPr="49C9BB7E">
              <w:rPr>
                <w:rFonts w:ascii="Calibri" w:eastAsia="Calibri" w:hAnsi="Calibri" w:cs="Calibri"/>
                <w:color w:val="231F20"/>
              </w:rPr>
              <w:t>.</w:t>
            </w:r>
          </w:p>
          <w:p w14:paraId="43654419" w14:textId="77777777" w:rsidR="00162222" w:rsidRDefault="00162222" w:rsidP="00162222">
            <w:pPr>
              <w:rPr>
                <w:rFonts w:ascii="Calibri" w:eastAsia="Calibri" w:hAnsi="Calibri" w:cs="Calibri"/>
                <w:color w:val="231F20"/>
              </w:rPr>
            </w:pPr>
          </w:p>
          <w:p w14:paraId="2C8E5048" w14:textId="5929538D" w:rsidR="49C9BB7E" w:rsidRDefault="49C9BB7E" w:rsidP="0016222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9C9BB7E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Managing &amp; Leading</w:t>
            </w:r>
          </w:p>
          <w:p w14:paraId="3D8DBC61" w14:textId="6C7C0ACF" w:rsidR="00162222" w:rsidRDefault="49C9BB7E" w:rsidP="00B45D9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9C9BB7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Demonstrates leadership, inspires others, and provides clear direction to achieve </w:t>
            </w:r>
            <w:r w:rsidR="00B45D9E">
              <w:rPr>
                <w:rFonts w:ascii="Calibri" w:eastAsia="Calibri" w:hAnsi="Calibri" w:cs="Calibri"/>
                <w:color w:val="000000" w:themeColor="text1"/>
                <w:lang w:val="en-GB"/>
              </w:rPr>
              <w:t>Abellio</w:t>
            </w:r>
            <w:r w:rsidRPr="49C9BB7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objectives and priorities. </w:t>
            </w:r>
          </w:p>
        </w:tc>
      </w:tr>
      <w:tr w:rsidR="49C9BB7E" w:rsidRPr="000F1FCB" w14:paraId="7359501A" w14:textId="77777777" w:rsidTr="00BF0A24">
        <w:tc>
          <w:tcPr>
            <w:tcW w:w="2685" w:type="dxa"/>
            <w:shd w:val="clear" w:color="auto" w:fill="D70428"/>
          </w:tcPr>
          <w:p w14:paraId="1080AC21" w14:textId="31F47AB3" w:rsidR="49C9BB7E" w:rsidRDefault="49C9BB7E" w:rsidP="49C9BB7E">
            <w:pPr>
              <w:spacing w:before="60" w:after="60" w:line="280" w:lineRule="atLeast"/>
              <w:rPr>
                <w:rFonts w:ascii="Calibri" w:eastAsia="Calibri" w:hAnsi="Calibri" w:cs="Calibri"/>
                <w:color w:val="FFFFFF" w:themeColor="background1"/>
              </w:rPr>
            </w:pPr>
            <w:r w:rsidRPr="49C9BB7E">
              <w:rPr>
                <w:rFonts w:ascii="Calibri" w:eastAsia="Calibri" w:hAnsi="Calibri" w:cs="Calibri"/>
                <w:color w:val="FFFFFF" w:themeColor="background1"/>
                <w:lang w:val="en-GB"/>
              </w:rPr>
              <w:t>What do you do?</w:t>
            </w:r>
          </w:p>
        </w:tc>
        <w:tc>
          <w:tcPr>
            <w:tcW w:w="7091" w:type="dxa"/>
          </w:tcPr>
          <w:p w14:paraId="5FF5A03B" w14:textId="77777777" w:rsidR="4A2FA66A" w:rsidRDefault="0079507B" w:rsidP="005039FB">
            <w:pPr>
              <w:pStyle w:val="AB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You are responsible for </w:t>
            </w:r>
            <w:r w:rsidR="00F10125">
              <w:rPr>
                <w:rFonts w:asciiTheme="minorHAnsi" w:hAnsiTheme="minorHAnsi" w:cstheme="minorHAnsi"/>
                <w:sz w:val="22"/>
                <w:szCs w:val="22"/>
              </w:rPr>
              <w:t xml:space="preserve">ensuring that our </w:t>
            </w:r>
            <w:r w:rsidR="00921386">
              <w:rPr>
                <w:rFonts w:asciiTheme="minorHAnsi" w:hAnsiTheme="minorHAnsi" w:cstheme="minorHAnsi"/>
                <w:sz w:val="22"/>
                <w:szCs w:val="22"/>
              </w:rPr>
              <w:t xml:space="preserve">operating companies are </w:t>
            </w:r>
            <w:r w:rsidR="000F1FCB" w:rsidRPr="000F1FCB">
              <w:rPr>
                <w:rFonts w:asciiTheme="minorHAnsi" w:hAnsiTheme="minorHAnsi" w:cstheme="minorHAnsi"/>
                <w:sz w:val="22"/>
                <w:szCs w:val="22"/>
              </w:rPr>
              <w:t>operating in compliance with all regulatory requirements pertaining to Safety, Security and Sustainability</w:t>
            </w:r>
            <w:r w:rsidR="00232AF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ABC7A06" w14:textId="72E896FF" w:rsidR="005039FB" w:rsidRPr="000F1FCB" w:rsidRDefault="005039FB" w:rsidP="005039FB">
            <w:pPr>
              <w:pStyle w:val="ABTable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49C9BB7E" w14:paraId="150E2E9C" w14:textId="77777777" w:rsidTr="00BF0A24">
        <w:tc>
          <w:tcPr>
            <w:tcW w:w="2685" w:type="dxa"/>
            <w:shd w:val="clear" w:color="auto" w:fill="D70428"/>
          </w:tcPr>
          <w:p w14:paraId="0F2C8469" w14:textId="2CDCBF7C" w:rsidR="49C9BB7E" w:rsidRDefault="000947F8" w:rsidP="49C9BB7E">
            <w:pPr>
              <w:spacing w:before="60" w:after="60" w:line="280" w:lineRule="atLeast"/>
              <w:rPr>
                <w:rFonts w:ascii="Calibri" w:eastAsia="Calibri" w:hAnsi="Calibri" w:cs="Calibri"/>
                <w:color w:val="FFFFFF" w:themeColor="background1"/>
              </w:rPr>
            </w:pPr>
            <w:r>
              <w:br w:type="page"/>
            </w:r>
            <w:r w:rsidR="49C9BB7E" w:rsidRPr="49C9BB7E">
              <w:rPr>
                <w:rFonts w:ascii="Calibri" w:eastAsia="Calibri" w:hAnsi="Calibri" w:cs="Calibri"/>
                <w:color w:val="FFFFFF" w:themeColor="background1"/>
                <w:lang w:val="en-GB"/>
              </w:rPr>
              <w:t>What are your key tasks?</w:t>
            </w:r>
          </w:p>
        </w:tc>
        <w:tc>
          <w:tcPr>
            <w:tcW w:w="7091" w:type="dxa"/>
          </w:tcPr>
          <w:p w14:paraId="79391DFA" w14:textId="40EBD137" w:rsidR="0048757B" w:rsidRPr="0048757B" w:rsidRDefault="0048757B" w:rsidP="005E768E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69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7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Responsible for ensuring all regulatory and other applicable safety, security</w:t>
            </w:r>
            <w:r w:rsidR="008C69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487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7135F" w:rsidRPr="008C69DE">
              <w:rPr>
                <w:rFonts w:asciiTheme="minorHAnsi" w:hAnsiTheme="minorHAnsi" w:cstheme="minorHAnsi"/>
                <w:sz w:val="22"/>
                <w:szCs w:val="22"/>
              </w:rPr>
              <w:t>sustainability</w:t>
            </w:r>
            <w:r w:rsidR="008C69DE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F7135F" w:rsidRPr="008C69DE">
              <w:rPr>
                <w:rFonts w:asciiTheme="minorHAnsi" w:hAnsiTheme="minorHAnsi" w:cstheme="minorHAnsi"/>
                <w:sz w:val="22"/>
                <w:szCs w:val="22"/>
              </w:rPr>
              <w:t xml:space="preserve"> environmental</w:t>
            </w:r>
            <w:r w:rsidRPr="00487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are met, adhered </w:t>
            </w:r>
            <w:r w:rsidR="009E6FAA" w:rsidRPr="00487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to,</w:t>
            </w:r>
            <w:r w:rsidRPr="00487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reported upon across all Abellio UK businesses.</w:t>
            </w:r>
          </w:p>
          <w:p w14:paraId="735F4E2B" w14:textId="625BD41E" w:rsidR="0048757B" w:rsidRPr="0048757B" w:rsidRDefault="0048757B" w:rsidP="005E768E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69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7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Responsible for leading on the identification of safety, security and </w:t>
            </w:r>
            <w:r w:rsidR="004E5B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sustainability, </w:t>
            </w:r>
            <w:r w:rsidRPr="00487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environment risks supporting the implementation of </w:t>
            </w:r>
            <w:r w:rsidRPr="00487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robust risk assessments and controls to mitigate and reduce risk and compliance with group wide processes and systems.</w:t>
            </w:r>
          </w:p>
          <w:p w14:paraId="766472E1" w14:textId="73F39C1F" w:rsidR="0048757B" w:rsidRPr="0048757B" w:rsidRDefault="0048757B" w:rsidP="005E768E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69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7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Act as the liaison with internal and external stakeholders including NS as our principal shareholder as well as regulatory bodies across all relevant forums on safety, </w:t>
            </w:r>
            <w:r w:rsidR="009E6FAA" w:rsidRPr="00487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security,</w:t>
            </w:r>
            <w:r w:rsidRPr="00487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E5B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environment, </w:t>
            </w:r>
            <w:r w:rsidRPr="00487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 sustainability matters.</w:t>
            </w:r>
          </w:p>
          <w:p w14:paraId="142D19F4" w14:textId="750F5D5A" w:rsidR="0048757B" w:rsidRPr="0048757B" w:rsidRDefault="0048757B" w:rsidP="005E768E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69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7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Promote, encourage, </w:t>
            </w:r>
            <w:r w:rsidR="009E6FAA" w:rsidRPr="00487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develop,</w:t>
            </w:r>
            <w:r w:rsidRPr="00487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share good practice across the Abellio UK businesses through facilitating meetings, forums and workstreams on safety, </w:t>
            </w:r>
            <w:r w:rsidR="009E6FAA" w:rsidRPr="00487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security,</w:t>
            </w:r>
            <w:r w:rsidR="004E5B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environment,</w:t>
            </w:r>
            <w:r w:rsidRPr="00487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sustainability matters.</w:t>
            </w:r>
          </w:p>
          <w:p w14:paraId="198D1BCD" w14:textId="38D18F4C" w:rsidR="0048757B" w:rsidRPr="0048757B" w:rsidRDefault="0048757B" w:rsidP="005E768E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69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7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Responsible for overseeing Op Co plans designed to improve their safety culture through embedding robust safety, security</w:t>
            </w:r>
            <w:r w:rsidR="004E5B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environment</w:t>
            </w:r>
            <w:r w:rsidR="00F450B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487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sustainability policies and processes.</w:t>
            </w:r>
          </w:p>
          <w:p w14:paraId="4F3E9AAE" w14:textId="77777777" w:rsidR="0048757B" w:rsidRPr="0048757B" w:rsidRDefault="0048757B" w:rsidP="005E768E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69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7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Responsible for developing and maintaining up to date and relevant Company documents, including policies and procedures as appropriate.</w:t>
            </w:r>
          </w:p>
          <w:p w14:paraId="2FC0DE60" w14:textId="439E1CEE" w:rsidR="0048757B" w:rsidRPr="0048757B" w:rsidRDefault="0048757B" w:rsidP="005E768E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69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7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Responsible for the communication of Abellio UK safety, security and sustainability plans, </w:t>
            </w:r>
            <w:r w:rsidR="009E6FAA" w:rsidRPr="00487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policies,</w:t>
            </w:r>
            <w:r w:rsidRPr="00487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standards to ensure accurate and relevant information is communicated to the Op Cos.</w:t>
            </w:r>
          </w:p>
          <w:p w14:paraId="04298E12" w14:textId="2A7F457B" w:rsidR="0048757B" w:rsidRPr="0048757B" w:rsidRDefault="0048757B" w:rsidP="005E768E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69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7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Undertake specific projects, investigations, </w:t>
            </w:r>
            <w:r w:rsidR="009E6FAA" w:rsidRPr="00487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audits,</w:t>
            </w:r>
            <w:r w:rsidRPr="00487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activity as agreed with </w:t>
            </w:r>
            <w:r w:rsidR="00674E4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</w:t>
            </w:r>
            <w:r w:rsidR="003437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UK </w:t>
            </w:r>
            <w:r w:rsidR="003437F7" w:rsidRPr="00487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Managing</w:t>
            </w:r>
            <w:r w:rsidR="00674E4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Director</w:t>
            </w:r>
            <w:r w:rsidRPr="00487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1B0110FE" w14:textId="5C7257BC" w:rsidR="0048757B" w:rsidRPr="0048757B" w:rsidRDefault="0048757B" w:rsidP="005E768E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69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7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Provide timely and accurate reports and analysis to the</w:t>
            </w:r>
            <w:r w:rsidR="00674E4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437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UK </w:t>
            </w:r>
            <w:r w:rsidR="003437F7" w:rsidRPr="00487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Managing</w:t>
            </w:r>
            <w:r w:rsidR="00674E4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Director </w:t>
            </w:r>
            <w:r w:rsidRPr="00487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and the UK </w:t>
            </w:r>
            <w:r w:rsidR="009E6FAA" w:rsidRPr="00487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Executive,</w:t>
            </w:r>
            <w:r w:rsidRPr="00487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as necessary.</w:t>
            </w:r>
          </w:p>
          <w:p w14:paraId="03B9727E" w14:textId="54E1906B" w:rsidR="004C1751" w:rsidRDefault="004C1751" w:rsidP="00EB2D26">
            <w:pPr>
              <w:pStyle w:val="NormalWeb"/>
              <w:spacing w:before="0" w:beforeAutospacing="0" w:after="0" w:afterAutospacing="0"/>
              <w:ind w:left="360"/>
              <w:rPr>
                <w:color w:val="000000" w:themeColor="text1"/>
              </w:rPr>
            </w:pPr>
          </w:p>
        </w:tc>
      </w:tr>
      <w:tr w:rsidR="49C9BB7E" w14:paraId="1DF4C574" w14:textId="77777777" w:rsidTr="00BF0A24">
        <w:tc>
          <w:tcPr>
            <w:tcW w:w="2685" w:type="dxa"/>
            <w:shd w:val="clear" w:color="auto" w:fill="D70428"/>
          </w:tcPr>
          <w:p w14:paraId="27DE1719" w14:textId="39929777" w:rsidR="49C9BB7E" w:rsidRDefault="49C9BB7E" w:rsidP="49C9BB7E">
            <w:pPr>
              <w:spacing w:before="60" w:after="60" w:line="280" w:lineRule="atLeast"/>
              <w:rPr>
                <w:rFonts w:ascii="Calibri" w:eastAsia="Calibri" w:hAnsi="Calibri" w:cs="Calibri"/>
                <w:color w:val="FFFFFF" w:themeColor="background1"/>
              </w:rPr>
            </w:pPr>
            <w:r w:rsidRPr="49C9BB7E">
              <w:rPr>
                <w:rFonts w:ascii="Calibri" w:eastAsia="Calibri" w:hAnsi="Calibri" w:cs="Calibri"/>
                <w:color w:val="FFFFFF" w:themeColor="background1"/>
                <w:lang w:val="en-GB"/>
              </w:rPr>
              <w:lastRenderedPageBreak/>
              <w:t>Who are your key stakeholders?</w:t>
            </w:r>
          </w:p>
        </w:tc>
        <w:tc>
          <w:tcPr>
            <w:tcW w:w="7091" w:type="dxa"/>
          </w:tcPr>
          <w:p w14:paraId="37E0B88E" w14:textId="0DF7CC22" w:rsidR="00CD4CA7" w:rsidRPr="00CD4CA7" w:rsidRDefault="00CD4CA7" w:rsidP="49C9BB7E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NS Board</w:t>
            </w:r>
          </w:p>
          <w:p w14:paraId="05DE112B" w14:textId="29BC4CF2" w:rsidR="2655EA5E" w:rsidRDefault="00CD4CA7" w:rsidP="49C9BB7E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ExCo</w:t>
            </w:r>
          </w:p>
          <w:p w14:paraId="09D9DF87" w14:textId="0E65FC79" w:rsidR="2655EA5E" w:rsidRDefault="00A51463" w:rsidP="49C9BB7E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UK Managing Director</w:t>
            </w:r>
          </w:p>
          <w:p w14:paraId="09E774EB" w14:textId="4D05F239" w:rsidR="00AE355C" w:rsidRPr="000938BA" w:rsidRDefault="2655EA5E" w:rsidP="00AE355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 w:rsidRPr="49C9BB7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TOC </w:t>
            </w:r>
            <w:r w:rsidR="00A51463">
              <w:rPr>
                <w:rFonts w:ascii="Calibri" w:eastAsia="Calibri" w:hAnsi="Calibri" w:cs="Calibri"/>
                <w:color w:val="000000" w:themeColor="text1"/>
                <w:lang w:val="en-GB"/>
              </w:rPr>
              <w:t>Managing Dire</w:t>
            </w:r>
            <w:r w:rsidR="00AE355C">
              <w:rPr>
                <w:rFonts w:ascii="Calibri" w:eastAsia="Calibri" w:hAnsi="Calibri" w:cs="Calibri"/>
                <w:color w:val="000000" w:themeColor="text1"/>
                <w:lang w:val="en-GB"/>
              </w:rPr>
              <w:t>c</w:t>
            </w:r>
            <w:r w:rsidR="00A51463">
              <w:rPr>
                <w:rFonts w:ascii="Calibri" w:eastAsia="Calibri" w:hAnsi="Calibri" w:cs="Calibri"/>
                <w:color w:val="000000" w:themeColor="text1"/>
                <w:lang w:val="en-GB"/>
              </w:rPr>
              <w:t>tor</w:t>
            </w:r>
            <w:r w:rsidR="00AE355C">
              <w:rPr>
                <w:rFonts w:ascii="Calibri" w:eastAsia="Calibri" w:hAnsi="Calibri" w:cs="Calibri"/>
                <w:color w:val="000000" w:themeColor="text1"/>
                <w:lang w:val="en-GB"/>
              </w:rPr>
              <w:t>s</w:t>
            </w:r>
          </w:p>
          <w:p w14:paraId="782A5A75" w14:textId="4981C4D0" w:rsidR="000938BA" w:rsidRPr="00AE355C" w:rsidRDefault="000938BA" w:rsidP="00AE355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Bus Managing Director</w:t>
            </w:r>
          </w:p>
          <w:p w14:paraId="3A22E714" w14:textId="617B29F8" w:rsidR="00AE355C" w:rsidRPr="00AE355C" w:rsidRDefault="00AE355C" w:rsidP="00AE355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Heads of Safety in our </w:t>
            </w:r>
            <w:r w:rsidR="000938BA">
              <w:rPr>
                <w:rFonts w:ascii="Calibri" w:eastAsia="Calibri" w:hAnsi="Calibri" w:cs="Calibri"/>
                <w:color w:val="000000" w:themeColor="text1"/>
                <w:lang w:val="en-GB"/>
              </w:rPr>
              <w:t>c</w:t>
            </w: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ompanies</w:t>
            </w:r>
            <w:r w:rsidR="2655EA5E" w:rsidRPr="49C9BB7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</w:t>
            </w:r>
          </w:p>
          <w:p w14:paraId="5521CED5" w14:textId="0371FD97" w:rsidR="2655EA5E" w:rsidRDefault="00CD4CA7" w:rsidP="00AE355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External </w:t>
            </w:r>
            <w:r w:rsidR="0064395A">
              <w:rPr>
                <w:rFonts w:eastAsiaTheme="minorEastAsia"/>
                <w:color w:val="000000" w:themeColor="text1"/>
              </w:rPr>
              <w:t>Industry</w:t>
            </w:r>
            <w:r w:rsidR="00A23830">
              <w:rPr>
                <w:rFonts w:eastAsiaTheme="minorEastAsia"/>
                <w:color w:val="000000" w:themeColor="text1"/>
              </w:rPr>
              <w:t xml:space="preserve"> – Dft; </w:t>
            </w:r>
            <w:r w:rsidR="000938BA">
              <w:rPr>
                <w:rFonts w:eastAsiaTheme="minorEastAsia"/>
                <w:color w:val="000000" w:themeColor="text1"/>
              </w:rPr>
              <w:t>Industry Groups</w:t>
            </w:r>
          </w:p>
        </w:tc>
      </w:tr>
      <w:tr w:rsidR="49C9BB7E" w14:paraId="3FE14527" w14:textId="77777777" w:rsidTr="00BF0A24">
        <w:tc>
          <w:tcPr>
            <w:tcW w:w="2685" w:type="dxa"/>
            <w:shd w:val="clear" w:color="auto" w:fill="D70428"/>
          </w:tcPr>
          <w:p w14:paraId="2B0189B6" w14:textId="58B8DD91" w:rsidR="49C9BB7E" w:rsidRDefault="49C9BB7E" w:rsidP="49C9BB7E">
            <w:pPr>
              <w:spacing w:before="60" w:after="60" w:line="280" w:lineRule="atLeast"/>
              <w:rPr>
                <w:rFonts w:ascii="Calibri" w:eastAsia="Calibri" w:hAnsi="Calibri" w:cs="Calibri"/>
                <w:color w:val="FFFFFF" w:themeColor="background1"/>
              </w:rPr>
            </w:pPr>
            <w:r w:rsidRPr="49C9BB7E">
              <w:rPr>
                <w:rFonts w:ascii="Calibri" w:eastAsia="Calibri" w:hAnsi="Calibri" w:cs="Calibri"/>
                <w:color w:val="FFFFFF" w:themeColor="background1"/>
                <w:lang w:val="en-GB"/>
              </w:rPr>
              <w:t>What must you have to do this job?</w:t>
            </w:r>
          </w:p>
        </w:tc>
        <w:tc>
          <w:tcPr>
            <w:tcW w:w="7091" w:type="dxa"/>
          </w:tcPr>
          <w:p w14:paraId="073AE0A0" w14:textId="77777777" w:rsidR="00BE53F1" w:rsidRPr="00BE53F1" w:rsidRDefault="00BE53F1" w:rsidP="00BE53F1">
            <w:pPr>
              <w:spacing w:beforeLines="60" w:before="144" w:after="60" w:line="280" w:lineRule="atLeast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00BE53F1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Attainments: education, qualifications &amp; training requirements</w:t>
            </w:r>
          </w:p>
          <w:p w14:paraId="7F0B3976" w14:textId="77777777" w:rsidR="004B6564" w:rsidRPr="004B6564" w:rsidRDefault="00BE53F1" w:rsidP="004B6564">
            <w:pPr>
              <w:pStyle w:val="ListParagraph"/>
              <w:numPr>
                <w:ilvl w:val="0"/>
                <w:numId w:val="20"/>
              </w:num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004B6564">
              <w:rPr>
                <w:rFonts w:ascii="Calibri" w:eastAsia="Calibri" w:hAnsi="Calibri" w:cs="Calibri"/>
                <w:color w:val="000000" w:themeColor="text1"/>
                <w:lang w:val="en-GB"/>
              </w:rPr>
              <w:t>IOSH Diploma in H&amp;S Management.</w:t>
            </w:r>
          </w:p>
          <w:p w14:paraId="2BD8D47A" w14:textId="0CF07027" w:rsidR="00BE53F1" w:rsidRPr="004B6564" w:rsidRDefault="00BE53F1" w:rsidP="004B6564">
            <w:pPr>
              <w:pStyle w:val="ListParagraph"/>
              <w:numPr>
                <w:ilvl w:val="0"/>
                <w:numId w:val="20"/>
              </w:num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004B6564">
              <w:rPr>
                <w:rFonts w:ascii="Calibri" w:eastAsia="Calibri" w:hAnsi="Calibri" w:cs="Calibri"/>
                <w:color w:val="000000" w:themeColor="text1"/>
                <w:lang w:val="en-GB"/>
              </w:rPr>
              <w:t>Relevant security clearances.</w:t>
            </w:r>
          </w:p>
          <w:p w14:paraId="385C0557" w14:textId="6941EEDA" w:rsidR="00BE53F1" w:rsidRPr="00BE53F1" w:rsidRDefault="00BE53F1" w:rsidP="004B6564">
            <w:pPr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</w:p>
          <w:p w14:paraId="3098EBF1" w14:textId="77777777" w:rsidR="00BE53F1" w:rsidRPr="00BE53F1" w:rsidRDefault="00BE53F1" w:rsidP="00BE53F1">
            <w:pPr>
              <w:spacing w:beforeLines="60" w:before="144" w:after="60" w:line="280" w:lineRule="atLeast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00BE53F1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General intelligence: experience &amp; knowledge capabilities</w:t>
            </w:r>
          </w:p>
          <w:p w14:paraId="79CC6630" w14:textId="7C6C6D1A" w:rsidR="640F756E" w:rsidRPr="004B6564" w:rsidRDefault="00BE53F1" w:rsidP="004B6564">
            <w:pPr>
              <w:pStyle w:val="ListParagraph"/>
              <w:numPr>
                <w:ilvl w:val="0"/>
                <w:numId w:val="20"/>
              </w:numPr>
              <w:spacing w:beforeLines="60" w:before="144" w:after="60" w:line="280" w:lineRule="atLeast"/>
              <w:rPr>
                <w:rFonts w:ascii="Calibri" w:eastAsia="Calibri" w:hAnsi="Calibri" w:cs="Calibri"/>
                <w:color w:val="000000" w:themeColor="text1"/>
              </w:rPr>
            </w:pPr>
            <w:r w:rsidRPr="004B6564">
              <w:rPr>
                <w:rFonts w:ascii="Calibri" w:eastAsia="Calibri" w:hAnsi="Calibri" w:cs="Calibri"/>
                <w:color w:val="000000" w:themeColor="text1"/>
                <w:lang w:val="en-GB"/>
              </w:rPr>
              <w:lastRenderedPageBreak/>
              <w:t>A knowledge and experience of public transport operations, organisations, arrangements including the rules and regulations and approved standards and codes of practice</w:t>
            </w:r>
          </w:p>
          <w:p w14:paraId="5D1AB445" w14:textId="7F97C687" w:rsidR="640F756E" w:rsidRDefault="640F756E" w:rsidP="49C9BB7E">
            <w:pPr>
              <w:spacing w:beforeLines="60" w:before="144" w:after="60" w:line="280" w:lineRule="atLeast"/>
              <w:rPr>
                <w:rFonts w:ascii="Calibri" w:eastAsia="Calibri" w:hAnsi="Calibri" w:cs="Calibri"/>
                <w:color w:val="000000" w:themeColor="text1"/>
              </w:rPr>
            </w:pPr>
            <w:r w:rsidRPr="49C9BB7E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General intelligence</w:t>
            </w:r>
          </w:p>
          <w:p w14:paraId="2AD67591" w14:textId="4B3D391A" w:rsidR="640F756E" w:rsidRDefault="640F756E" w:rsidP="49C9BB7E">
            <w:pPr>
              <w:pStyle w:val="ListParagraph"/>
              <w:numPr>
                <w:ilvl w:val="0"/>
                <w:numId w:val="3"/>
              </w:numPr>
              <w:spacing w:beforeLines="60" w:before="144" w:after="60" w:line="280" w:lineRule="atLeast"/>
              <w:rPr>
                <w:rFonts w:eastAsiaTheme="minorEastAsia"/>
                <w:color w:val="000000" w:themeColor="text1"/>
              </w:rPr>
            </w:pPr>
            <w:r w:rsidRPr="49C9BB7E">
              <w:rPr>
                <w:rFonts w:ascii="Calibri" w:eastAsia="Calibri" w:hAnsi="Calibri" w:cs="Calibri"/>
                <w:color w:val="000000" w:themeColor="text1"/>
                <w:lang w:val="en-GB"/>
              </w:rPr>
              <w:t>Proven analytical background</w:t>
            </w:r>
          </w:p>
          <w:p w14:paraId="1C5AC7F2" w14:textId="3D7E6F86" w:rsidR="640F756E" w:rsidRDefault="640F756E" w:rsidP="29FB28F1">
            <w:pPr>
              <w:pStyle w:val="ListParagraph"/>
              <w:numPr>
                <w:ilvl w:val="0"/>
                <w:numId w:val="3"/>
              </w:numPr>
              <w:spacing w:beforeLines="60" w:before="144" w:after="60" w:line="280" w:lineRule="atLeast"/>
              <w:rPr>
                <w:rFonts w:eastAsiaTheme="minorEastAsia"/>
                <w:color w:val="000000" w:themeColor="text1"/>
              </w:rPr>
            </w:pPr>
            <w:r w:rsidRPr="29FB28F1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Sound understanding of </w:t>
            </w:r>
            <w:r w:rsidR="00B4756C" w:rsidRPr="29FB28F1">
              <w:rPr>
                <w:rFonts w:ascii="Calibri" w:eastAsia="Calibri" w:hAnsi="Calibri" w:cs="Calibri"/>
                <w:color w:val="000000" w:themeColor="text1"/>
                <w:lang w:val="en-GB"/>
              </w:rPr>
              <w:t>accounting</w:t>
            </w:r>
            <w:r w:rsidRPr="29FB28F1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technical standards</w:t>
            </w:r>
            <w:r w:rsidR="47E7D938" w:rsidRPr="29FB28F1">
              <w:rPr>
                <w:rFonts w:ascii="Calibri" w:eastAsia="Calibri" w:hAnsi="Calibri" w:cs="Calibri"/>
                <w:color w:val="000000" w:themeColor="text1"/>
                <w:lang w:val="en-GB"/>
              </w:rPr>
              <w:t>.</w:t>
            </w:r>
          </w:p>
          <w:p w14:paraId="0E067DA9" w14:textId="29FF712A" w:rsidR="640F756E" w:rsidRDefault="640F756E" w:rsidP="29FB28F1">
            <w:pPr>
              <w:pStyle w:val="ListParagraph"/>
              <w:numPr>
                <w:ilvl w:val="0"/>
                <w:numId w:val="3"/>
              </w:numPr>
              <w:spacing w:beforeLines="60" w:before="144" w:after="60" w:line="280" w:lineRule="atLeast"/>
              <w:rPr>
                <w:rFonts w:eastAsiaTheme="minorEastAsia"/>
                <w:color w:val="000000" w:themeColor="text1"/>
              </w:rPr>
            </w:pPr>
            <w:r w:rsidRPr="29FB28F1">
              <w:rPr>
                <w:rFonts w:ascii="Calibri" w:eastAsia="Calibri" w:hAnsi="Calibri" w:cs="Calibri"/>
                <w:color w:val="000000" w:themeColor="text1"/>
                <w:lang w:val="en-GB"/>
              </w:rPr>
              <w:t>Outstanding analytical dexterity with sound organisational aptitude</w:t>
            </w:r>
            <w:r w:rsidR="6B259B00" w:rsidRPr="29FB28F1">
              <w:rPr>
                <w:rFonts w:ascii="Calibri" w:eastAsia="Calibri" w:hAnsi="Calibri" w:cs="Calibri"/>
                <w:color w:val="000000" w:themeColor="text1"/>
                <w:lang w:val="en-GB"/>
              </w:rPr>
              <w:t>.</w:t>
            </w:r>
          </w:p>
          <w:p w14:paraId="18D5F00E" w14:textId="08709A19" w:rsidR="640F756E" w:rsidRDefault="640F756E" w:rsidP="49C9BB7E">
            <w:pPr>
              <w:spacing w:beforeLines="60" w:before="144" w:after="60" w:line="280" w:lineRule="atLeast"/>
              <w:rPr>
                <w:rFonts w:ascii="Calibri" w:eastAsia="Calibri" w:hAnsi="Calibri" w:cs="Calibri"/>
                <w:color w:val="000000" w:themeColor="text1"/>
              </w:rPr>
            </w:pPr>
            <w:r w:rsidRPr="49C9BB7E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Personal attributes</w:t>
            </w:r>
          </w:p>
          <w:p w14:paraId="7B522A88" w14:textId="5D26A256" w:rsidR="640F756E" w:rsidRDefault="640F756E" w:rsidP="29FB28F1">
            <w:pPr>
              <w:pStyle w:val="ListParagraph"/>
              <w:numPr>
                <w:ilvl w:val="0"/>
                <w:numId w:val="2"/>
              </w:numPr>
              <w:spacing w:beforeLines="60" w:before="144" w:after="60" w:line="280" w:lineRule="atLeast"/>
              <w:rPr>
                <w:rFonts w:eastAsiaTheme="minorEastAsia"/>
                <w:color w:val="000000" w:themeColor="text1"/>
              </w:rPr>
            </w:pPr>
            <w:r w:rsidRPr="29FB28F1">
              <w:rPr>
                <w:rFonts w:ascii="Calibri" w:eastAsia="Calibri" w:hAnsi="Calibri" w:cs="Calibri"/>
                <w:color w:val="000000" w:themeColor="text1"/>
                <w:lang w:val="en-GB"/>
              </w:rPr>
              <w:t>Effective listening, communication and influencing skills at senior management level, capable of adapting style to target audience; ability to apply commercial pragmatism</w:t>
            </w:r>
            <w:r w:rsidR="3AEE2F14" w:rsidRPr="29FB28F1">
              <w:rPr>
                <w:rFonts w:ascii="Calibri" w:eastAsia="Calibri" w:hAnsi="Calibri" w:cs="Calibri"/>
                <w:color w:val="000000" w:themeColor="text1"/>
                <w:lang w:val="en-GB"/>
              </w:rPr>
              <w:t>.</w:t>
            </w:r>
          </w:p>
          <w:p w14:paraId="2280008C" w14:textId="66799930" w:rsidR="640F756E" w:rsidRDefault="640F756E" w:rsidP="29FB28F1">
            <w:pPr>
              <w:pStyle w:val="ListParagraph"/>
              <w:numPr>
                <w:ilvl w:val="0"/>
                <w:numId w:val="2"/>
              </w:numPr>
              <w:spacing w:beforeLines="60" w:before="144" w:after="60" w:line="280" w:lineRule="atLeast"/>
              <w:rPr>
                <w:rFonts w:eastAsiaTheme="minorEastAsia"/>
                <w:color w:val="000000" w:themeColor="text1"/>
              </w:rPr>
            </w:pPr>
            <w:r w:rsidRPr="29FB28F1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Tenacity at dealing with and extracting the best from colleagues and peers both within Abellio and </w:t>
            </w:r>
            <w:r w:rsidR="00953589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its </w:t>
            </w:r>
            <w:r w:rsidRPr="29FB28F1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UK </w:t>
            </w:r>
            <w:r w:rsidR="00B4756C" w:rsidRPr="29FB28F1">
              <w:rPr>
                <w:rFonts w:ascii="Calibri" w:eastAsia="Calibri" w:hAnsi="Calibri" w:cs="Calibri"/>
                <w:color w:val="000000" w:themeColor="text1"/>
                <w:lang w:val="en-GB"/>
              </w:rPr>
              <w:t>subsidiaries</w:t>
            </w:r>
            <w:r w:rsidR="00B4756C">
              <w:rPr>
                <w:rFonts w:ascii="Calibri" w:eastAsia="Calibri" w:hAnsi="Calibri" w:cs="Calibri"/>
                <w:color w:val="000000" w:themeColor="text1"/>
                <w:lang w:val="en-GB"/>
              </w:rPr>
              <w:t>.</w:t>
            </w:r>
          </w:p>
          <w:p w14:paraId="5BC9E331" w14:textId="188F25D4" w:rsidR="640F756E" w:rsidRDefault="640F756E" w:rsidP="29FB28F1">
            <w:pPr>
              <w:pStyle w:val="ListParagraph"/>
              <w:numPr>
                <w:ilvl w:val="0"/>
                <w:numId w:val="2"/>
              </w:numPr>
              <w:spacing w:beforeLines="60" w:before="144" w:after="60" w:line="280" w:lineRule="atLeast"/>
              <w:rPr>
                <w:rFonts w:eastAsiaTheme="minorEastAsia"/>
                <w:color w:val="000000" w:themeColor="text1"/>
              </w:rPr>
            </w:pPr>
            <w:r w:rsidRPr="29FB28F1">
              <w:rPr>
                <w:rFonts w:ascii="Calibri" w:eastAsia="Calibri" w:hAnsi="Calibri" w:cs="Calibri"/>
                <w:color w:val="000000" w:themeColor="text1"/>
                <w:lang w:val="en-GB"/>
              </w:rPr>
              <w:t>Self-starter with the ability to streamline functions and passion to learn and grow</w:t>
            </w:r>
            <w:r w:rsidR="789DF83A" w:rsidRPr="29FB28F1">
              <w:rPr>
                <w:rFonts w:ascii="Calibri" w:eastAsia="Calibri" w:hAnsi="Calibri" w:cs="Calibri"/>
                <w:color w:val="000000" w:themeColor="text1"/>
                <w:lang w:val="en-GB"/>
              </w:rPr>
              <w:t>.</w:t>
            </w:r>
          </w:p>
          <w:p w14:paraId="2BCDC646" w14:textId="4C5115AC" w:rsidR="640F756E" w:rsidRDefault="640F756E" w:rsidP="29FB28F1">
            <w:pPr>
              <w:pStyle w:val="ListParagraph"/>
              <w:numPr>
                <w:ilvl w:val="0"/>
                <w:numId w:val="2"/>
              </w:numPr>
              <w:spacing w:beforeLines="60" w:before="144" w:after="60" w:line="280" w:lineRule="atLeast"/>
              <w:rPr>
                <w:rFonts w:eastAsiaTheme="minorEastAsia"/>
                <w:color w:val="000000" w:themeColor="text1"/>
              </w:rPr>
            </w:pPr>
            <w:r w:rsidRPr="29FB28F1">
              <w:rPr>
                <w:rFonts w:ascii="Calibri" w:eastAsia="Calibri" w:hAnsi="Calibri" w:cs="Calibri"/>
                <w:color w:val="000000" w:themeColor="text1"/>
                <w:lang w:val="en-GB"/>
              </w:rPr>
              <w:t>Strong interpersonal skills, including written and oral communication skills</w:t>
            </w:r>
            <w:r w:rsidR="1427DE58" w:rsidRPr="29FB28F1">
              <w:rPr>
                <w:rFonts w:ascii="Calibri" w:eastAsia="Calibri" w:hAnsi="Calibri" w:cs="Calibri"/>
                <w:color w:val="000000" w:themeColor="text1"/>
                <w:lang w:val="en-GB"/>
              </w:rPr>
              <w:t>.</w:t>
            </w:r>
          </w:p>
          <w:p w14:paraId="65902C3B" w14:textId="078F3AB7" w:rsidR="640F756E" w:rsidRDefault="640F756E" w:rsidP="29FB28F1">
            <w:pPr>
              <w:pStyle w:val="ListParagraph"/>
              <w:numPr>
                <w:ilvl w:val="0"/>
                <w:numId w:val="2"/>
              </w:numPr>
              <w:spacing w:beforeLines="60" w:before="144" w:after="60" w:line="280" w:lineRule="atLeast"/>
              <w:rPr>
                <w:rFonts w:eastAsiaTheme="minorEastAsia"/>
                <w:color w:val="000000" w:themeColor="text1"/>
              </w:rPr>
            </w:pPr>
            <w:r w:rsidRPr="29FB28F1">
              <w:rPr>
                <w:rFonts w:ascii="Calibri" w:eastAsia="Calibri" w:hAnsi="Calibri" w:cs="Calibri"/>
                <w:color w:val="000000" w:themeColor="text1"/>
                <w:lang w:val="en-GB"/>
              </w:rPr>
              <w:t>Comfort dealing with ambiguity and ability to work independently</w:t>
            </w:r>
            <w:r w:rsidR="1427DE58" w:rsidRPr="29FB28F1">
              <w:rPr>
                <w:rFonts w:ascii="Calibri" w:eastAsia="Calibri" w:hAnsi="Calibri" w:cs="Calibri"/>
                <w:color w:val="000000" w:themeColor="text1"/>
                <w:lang w:val="en-GB"/>
              </w:rPr>
              <w:t>.</w:t>
            </w:r>
          </w:p>
          <w:p w14:paraId="093A4175" w14:textId="6B7DFC10" w:rsidR="640F756E" w:rsidRDefault="640F756E" w:rsidP="29FB28F1">
            <w:pPr>
              <w:pStyle w:val="ListParagraph"/>
              <w:numPr>
                <w:ilvl w:val="0"/>
                <w:numId w:val="2"/>
              </w:numPr>
              <w:spacing w:beforeLines="60" w:before="144" w:after="60" w:line="280" w:lineRule="atLeast"/>
              <w:rPr>
                <w:rFonts w:eastAsiaTheme="minorEastAsia"/>
                <w:color w:val="000000" w:themeColor="text1"/>
              </w:rPr>
            </w:pPr>
            <w:r w:rsidRPr="29FB28F1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Must possess excellent communication and presentation </w:t>
            </w:r>
            <w:r w:rsidR="52B7199D" w:rsidRPr="29FB28F1">
              <w:rPr>
                <w:rFonts w:ascii="Calibri" w:eastAsia="Calibri" w:hAnsi="Calibri" w:cs="Calibri"/>
                <w:color w:val="000000" w:themeColor="text1"/>
                <w:lang w:val="en-GB"/>
              </w:rPr>
              <w:t>skills and</w:t>
            </w:r>
            <w:r w:rsidRPr="29FB28F1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be comfortable interacting with executive-level management</w:t>
            </w:r>
            <w:r w:rsidR="7BC60DD7" w:rsidRPr="29FB28F1">
              <w:rPr>
                <w:rFonts w:ascii="Calibri" w:eastAsia="Calibri" w:hAnsi="Calibri" w:cs="Calibri"/>
                <w:color w:val="000000" w:themeColor="text1"/>
                <w:lang w:val="en-GB"/>
              </w:rPr>
              <w:t>.</w:t>
            </w:r>
          </w:p>
          <w:p w14:paraId="531035CC" w14:textId="73F5F976" w:rsidR="640F756E" w:rsidRDefault="640F756E" w:rsidP="49C9BB7E">
            <w:pPr>
              <w:pStyle w:val="ListParagraph"/>
              <w:numPr>
                <w:ilvl w:val="0"/>
                <w:numId w:val="2"/>
              </w:numPr>
              <w:spacing w:beforeLines="60" w:before="144" w:after="60" w:line="280" w:lineRule="atLeast"/>
              <w:rPr>
                <w:rFonts w:eastAsiaTheme="minorEastAsia"/>
                <w:color w:val="000000" w:themeColor="text1"/>
              </w:rPr>
            </w:pPr>
            <w:r w:rsidRPr="49C9BB7E">
              <w:rPr>
                <w:rFonts w:ascii="Calibri" w:eastAsia="Calibri" w:hAnsi="Calibri" w:cs="Calibri"/>
                <w:color w:val="000000" w:themeColor="text1"/>
                <w:lang w:val="en-GB"/>
              </w:rPr>
              <w:t>Flexibility to travel</w:t>
            </w:r>
          </w:p>
        </w:tc>
      </w:tr>
      <w:tr w:rsidR="49C9BB7E" w14:paraId="2018C204" w14:textId="77777777" w:rsidTr="00BF0A24">
        <w:tc>
          <w:tcPr>
            <w:tcW w:w="2685" w:type="dxa"/>
            <w:shd w:val="clear" w:color="auto" w:fill="D70428"/>
          </w:tcPr>
          <w:p w14:paraId="637B3E83" w14:textId="62083998" w:rsidR="49C9BB7E" w:rsidRDefault="49C9BB7E" w:rsidP="49C9BB7E">
            <w:pPr>
              <w:spacing w:before="60" w:after="60" w:line="280" w:lineRule="atLeast"/>
              <w:rPr>
                <w:rFonts w:ascii="Calibri" w:eastAsia="Calibri" w:hAnsi="Calibri" w:cs="Calibri"/>
                <w:color w:val="FFFFFF" w:themeColor="background1"/>
              </w:rPr>
            </w:pPr>
            <w:r w:rsidRPr="49C9BB7E">
              <w:rPr>
                <w:rFonts w:ascii="Calibri" w:eastAsia="Calibri" w:hAnsi="Calibri" w:cs="Calibri"/>
                <w:color w:val="FFFFFF" w:themeColor="background1"/>
                <w:lang w:val="en-GB"/>
              </w:rPr>
              <w:lastRenderedPageBreak/>
              <w:t>What would it be good for you to have to do this job?</w:t>
            </w:r>
          </w:p>
        </w:tc>
        <w:tc>
          <w:tcPr>
            <w:tcW w:w="7091" w:type="dxa"/>
          </w:tcPr>
          <w:p w14:paraId="18AC6317" w14:textId="77777777" w:rsidR="000265BC" w:rsidRPr="000265BC" w:rsidRDefault="000265BC" w:rsidP="000265BC">
            <w:pPr>
              <w:pStyle w:val="ListParagraph"/>
              <w:numPr>
                <w:ilvl w:val="0"/>
                <w:numId w:val="1"/>
              </w:numPr>
              <w:spacing w:before="60" w:after="60" w:line="280" w:lineRule="atLeast"/>
              <w:rPr>
                <w:rFonts w:eastAsiaTheme="minorEastAsia" w:cstheme="minorHAnsi"/>
                <w:color w:val="000000" w:themeColor="text1"/>
                <w:lang w:val="en-GB"/>
              </w:rPr>
            </w:pPr>
            <w:r w:rsidRPr="000265BC">
              <w:rPr>
                <w:rFonts w:eastAsiaTheme="minorEastAsia" w:cstheme="minorHAnsi"/>
                <w:color w:val="000000" w:themeColor="text1"/>
                <w:lang w:val="en-GB"/>
              </w:rPr>
              <w:t>Experience in working with key regulatory partners, the security services and client organisations.</w:t>
            </w:r>
          </w:p>
          <w:p w14:paraId="56CAEB1E" w14:textId="77777777" w:rsidR="000265BC" w:rsidRPr="000265BC" w:rsidRDefault="000265BC" w:rsidP="000265BC">
            <w:pPr>
              <w:pStyle w:val="ListParagraph"/>
              <w:numPr>
                <w:ilvl w:val="0"/>
                <w:numId w:val="1"/>
              </w:numPr>
              <w:spacing w:before="60" w:after="60" w:line="280" w:lineRule="atLeast"/>
              <w:rPr>
                <w:rFonts w:eastAsiaTheme="minorEastAsia" w:cstheme="minorHAnsi"/>
                <w:color w:val="000000" w:themeColor="text1"/>
                <w:lang w:val="en-GB"/>
              </w:rPr>
            </w:pPr>
            <w:r w:rsidRPr="000265BC">
              <w:rPr>
                <w:rFonts w:eastAsiaTheme="minorEastAsia" w:cstheme="minorHAnsi"/>
                <w:color w:val="000000" w:themeColor="text1"/>
                <w:lang w:val="en-GB"/>
              </w:rPr>
              <w:t>Competence in conducting investigations and audits an in preparing reports and other relevant documents.</w:t>
            </w:r>
          </w:p>
          <w:p w14:paraId="51683084" w14:textId="77777777" w:rsidR="000265BC" w:rsidRPr="000265BC" w:rsidRDefault="000265BC" w:rsidP="000265BC">
            <w:pPr>
              <w:pStyle w:val="ListParagraph"/>
              <w:numPr>
                <w:ilvl w:val="0"/>
                <w:numId w:val="1"/>
              </w:numPr>
              <w:spacing w:before="60" w:after="60" w:line="280" w:lineRule="atLeast"/>
              <w:rPr>
                <w:rFonts w:eastAsiaTheme="minorEastAsia" w:cstheme="minorHAnsi"/>
                <w:color w:val="000000" w:themeColor="text1"/>
                <w:lang w:val="en-GB"/>
              </w:rPr>
            </w:pPr>
            <w:r w:rsidRPr="000265BC">
              <w:rPr>
                <w:rFonts w:eastAsiaTheme="minorEastAsia" w:cstheme="minorHAnsi"/>
                <w:color w:val="000000" w:themeColor="text1"/>
                <w:lang w:val="en-GB"/>
              </w:rPr>
              <w:t>An Operational background in the transport sector.</w:t>
            </w:r>
          </w:p>
          <w:p w14:paraId="251A15B1" w14:textId="77777777" w:rsidR="000265BC" w:rsidRPr="000265BC" w:rsidRDefault="000265BC" w:rsidP="000265BC">
            <w:pPr>
              <w:pStyle w:val="ListParagraph"/>
              <w:numPr>
                <w:ilvl w:val="0"/>
                <w:numId w:val="1"/>
              </w:numPr>
              <w:spacing w:before="60" w:after="60" w:line="280" w:lineRule="atLeast"/>
              <w:rPr>
                <w:rFonts w:eastAsiaTheme="minorEastAsia" w:cstheme="minorHAnsi"/>
                <w:color w:val="000000" w:themeColor="text1"/>
                <w:lang w:val="en-GB"/>
              </w:rPr>
            </w:pPr>
            <w:r w:rsidRPr="000265BC">
              <w:rPr>
                <w:rFonts w:eastAsiaTheme="minorEastAsia" w:cstheme="minorHAnsi"/>
                <w:color w:val="000000" w:themeColor="text1"/>
                <w:lang w:val="en-GB"/>
              </w:rPr>
              <w:t>A background in safety and security management.</w:t>
            </w:r>
          </w:p>
          <w:p w14:paraId="0D8128DE" w14:textId="2ED46DCE" w:rsidR="470377C5" w:rsidRPr="004D280A" w:rsidRDefault="470377C5" w:rsidP="000265BC">
            <w:pPr>
              <w:pStyle w:val="ListParagraph"/>
              <w:spacing w:before="60" w:after="60" w:line="280" w:lineRule="atLeast"/>
              <w:rPr>
                <w:rFonts w:eastAsiaTheme="minorEastAsia" w:cstheme="minorHAnsi"/>
                <w:color w:val="000000" w:themeColor="text1"/>
                <w:lang w:val="en-GB"/>
              </w:rPr>
            </w:pPr>
          </w:p>
        </w:tc>
      </w:tr>
      <w:tr w:rsidR="49C9BB7E" w14:paraId="63F3D9F8" w14:textId="77777777" w:rsidTr="00BF0A24">
        <w:tc>
          <w:tcPr>
            <w:tcW w:w="2685" w:type="dxa"/>
            <w:shd w:val="clear" w:color="auto" w:fill="D70428"/>
          </w:tcPr>
          <w:p w14:paraId="2888FAA3" w14:textId="5E231DDF" w:rsidR="49C9BB7E" w:rsidRDefault="49C9BB7E" w:rsidP="49C9BB7E">
            <w:pPr>
              <w:spacing w:before="60" w:after="60" w:line="280" w:lineRule="atLeast"/>
              <w:rPr>
                <w:rFonts w:ascii="Calibri" w:eastAsia="Calibri" w:hAnsi="Calibri" w:cs="Calibri"/>
                <w:color w:val="FFFFFF" w:themeColor="background1"/>
              </w:rPr>
            </w:pPr>
            <w:r w:rsidRPr="49C9BB7E">
              <w:rPr>
                <w:rFonts w:ascii="Calibri" w:eastAsia="Calibri" w:hAnsi="Calibri" w:cs="Calibri"/>
                <w:color w:val="FFFFFF" w:themeColor="background1"/>
                <w:lang w:val="en-GB"/>
              </w:rPr>
              <w:t xml:space="preserve">What do we expect from you? </w:t>
            </w:r>
          </w:p>
        </w:tc>
        <w:tc>
          <w:tcPr>
            <w:tcW w:w="7091" w:type="dxa"/>
          </w:tcPr>
          <w:p w14:paraId="43029AC7" w14:textId="2B92341F" w:rsidR="49C9BB7E" w:rsidRDefault="49C9BB7E" w:rsidP="49C9BB7E">
            <w:pPr>
              <w:spacing w:before="60" w:after="60" w:line="280" w:lineRule="atLeast"/>
              <w:rPr>
                <w:rFonts w:ascii="Calibri" w:eastAsia="Calibri" w:hAnsi="Calibri" w:cs="Calibri"/>
                <w:color w:val="000000" w:themeColor="text1"/>
              </w:rPr>
            </w:pPr>
            <w:r w:rsidRPr="49C9BB7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We expect you to demonstrate our values (Genuine, Professional, Proactive, and Inclusive), work effectively within our team, and contribute to the </w:t>
            </w:r>
            <w:r w:rsidR="00D533A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Abellio </w:t>
            </w:r>
            <w:r w:rsidRPr="49C9BB7E">
              <w:rPr>
                <w:rFonts w:ascii="Calibri" w:eastAsia="Calibri" w:hAnsi="Calibri" w:cs="Calibri"/>
                <w:color w:val="000000" w:themeColor="text1"/>
                <w:lang w:val="en-GB"/>
              </w:rPr>
              <w:t>strategy and goals.</w:t>
            </w:r>
          </w:p>
        </w:tc>
      </w:tr>
    </w:tbl>
    <w:p w14:paraId="2C078E63" w14:textId="22A3F69C" w:rsidR="00E03B09" w:rsidRDefault="00E03B09" w:rsidP="49C9BB7E"/>
    <w:p w14:paraId="6CA0A43F" w14:textId="77777777" w:rsidR="007E16FC" w:rsidRDefault="007E16FC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  <w:br w:type="page"/>
      </w:r>
    </w:p>
    <w:p w14:paraId="254CD01D" w14:textId="6564F1E4" w:rsidR="4CE5DC07" w:rsidRDefault="4CE5DC07" w:rsidP="49C9BB7E">
      <w:pPr>
        <w:spacing w:after="200" w:line="280" w:lineRule="atLeast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9C9BB7E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  <w:lastRenderedPageBreak/>
        <w:t>Abellio Values</w:t>
      </w:r>
    </w:p>
    <w:p w14:paraId="5B035FD5" w14:textId="39C1985D" w:rsidR="4CE5DC07" w:rsidRDefault="4CE5DC07" w:rsidP="49C9BB7E">
      <w:pPr>
        <w:jc w:val="center"/>
      </w:pPr>
      <w:r>
        <w:rPr>
          <w:noProof/>
        </w:rPr>
        <w:drawing>
          <wp:inline distT="0" distB="0" distL="0" distR="0" wp14:anchorId="0BBAE6E7" wp14:editId="39597A5E">
            <wp:extent cx="2857500" cy="2876550"/>
            <wp:effectExtent l="0" t="0" r="0" b="0"/>
            <wp:docPr id="1711363080" name="Picture 171136308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8A508" w14:textId="01E43239" w:rsidR="49C9BB7E" w:rsidRDefault="49C9BB7E" w:rsidP="49C9BB7E">
      <w:pPr>
        <w:jc w:val="center"/>
      </w:pPr>
    </w:p>
    <w:p w14:paraId="501E96F7" w14:textId="77777777" w:rsidR="00861CC8" w:rsidRDefault="00861CC8">
      <w:r>
        <w:br w:type="page"/>
      </w:r>
    </w:p>
    <w:p w14:paraId="4610071F" w14:textId="238CA716" w:rsidR="4CE5DC07" w:rsidRDefault="00861CC8" w:rsidP="49C9BB7E">
      <w:pPr>
        <w:jc w:val="center"/>
      </w:pPr>
      <w:r>
        <w:rPr>
          <w:rFonts w:ascii="Calibri" w:hAnsi="Calibri" w:cs="Arial"/>
          <w:noProof/>
          <w:sz w:val="18"/>
          <w:szCs w:val="18"/>
        </w:rPr>
        <w:lastRenderedPageBreak/>
        <w:drawing>
          <wp:inline distT="0" distB="0" distL="0" distR="0" wp14:anchorId="4A2BBD92" wp14:editId="0B147903">
            <wp:extent cx="5001768" cy="8778240"/>
            <wp:effectExtent l="0" t="0" r="8890" b="381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768" cy="877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4CE5DC0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D4A8" w14:textId="77777777" w:rsidR="00562D41" w:rsidRDefault="00562D41" w:rsidP="000E05FE">
      <w:pPr>
        <w:spacing w:after="0" w:line="240" w:lineRule="auto"/>
      </w:pPr>
      <w:r>
        <w:separator/>
      </w:r>
    </w:p>
  </w:endnote>
  <w:endnote w:type="continuationSeparator" w:id="0">
    <w:p w14:paraId="79980F6B" w14:textId="77777777" w:rsidR="00562D41" w:rsidRDefault="00562D41" w:rsidP="000E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66F70" w14:textId="77777777" w:rsidR="00562D41" w:rsidRDefault="00562D41" w:rsidP="000E05FE">
      <w:pPr>
        <w:spacing w:after="0" w:line="240" w:lineRule="auto"/>
      </w:pPr>
      <w:r>
        <w:separator/>
      </w:r>
    </w:p>
  </w:footnote>
  <w:footnote w:type="continuationSeparator" w:id="0">
    <w:p w14:paraId="7EBEAA38" w14:textId="77777777" w:rsidR="00562D41" w:rsidRDefault="00562D41" w:rsidP="000E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AA56" w14:textId="09B95C85" w:rsidR="000E05FE" w:rsidRDefault="00BF0A24" w:rsidP="00BF0A24">
    <w:pPr>
      <w:pStyle w:val="Header"/>
      <w:jc w:val="center"/>
    </w:pPr>
    <w:r>
      <w:rPr>
        <w:noProof/>
      </w:rPr>
      <w:drawing>
        <wp:inline distT="0" distB="0" distL="0" distR="0" wp14:anchorId="3F01B5C9" wp14:editId="06C4C13B">
          <wp:extent cx="6223637" cy="1383030"/>
          <wp:effectExtent l="0" t="0" r="5715" b="7620"/>
          <wp:docPr id="2" name="Picture 2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5931" cy="1407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1F09BF" w14:textId="77777777" w:rsidR="00BF0A24" w:rsidRDefault="00BF0A24" w:rsidP="00BF0A24">
    <w:pPr>
      <w:pStyle w:val="Header"/>
      <w:jc w:val="cent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YWsiT89IWyVMkg" id="t6OzWhE8"/>
    <int:WordHash hashCode="bv6bTahgo7pjb5" id="nUeCg4Ec"/>
    <int:WordHash hashCode="UuEgcJB2Ztsqaj" id="6XSMfSd6"/>
    <int:WordHash hashCode="xzNw6FjkZFlmFD" id="5euYl2xQ"/>
    <int:WordHash hashCode="RoHRJMxsS3O6q/" id="MKxH8EHo"/>
    <int:WordHash hashCode="e4S5YKDcqMNTAP" id="xJcRj2Uf"/>
    <int:WordHash hashCode="ZCkrHCsuE+rYeI" id="aBXuxjmu"/>
    <int:WordHash hashCode="cpjwk6YOkxcjrM" id="g87I0NUn"/>
  </int:Manifest>
  <int:Observations>
    <int:Content id="t6OzWhE8">
      <int:Rejection type="AugLoop_Acronyms_AcronymsCritique"/>
    </int:Content>
    <int:Content id="nUeCg4Ec">
      <int:Rejection type="AugLoop_Text_Critique"/>
    </int:Content>
    <int:Content id="6XSMfSd6">
      <int:Rejection type="LegacyProofing"/>
    </int:Content>
    <int:Content id="5euYl2xQ">
      <int:Rejection type="AugLoop_Text_Critique"/>
    </int:Content>
    <int:Content id="MKxH8EHo">
      <int:Rejection type="AugLoop_Text_Critique"/>
    </int:Content>
    <int:Content id="xJcRj2Uf">
      <int:Rejection type="AugLoop_Text_Critique"/>
    </int:Content>
    <int:Content id="aBXuxjmu">
      <int:Rejection type="AugLoop_Text_Critique"/>
    </int:Content>
    <int:Content id="g87I0NUn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0E6"/>
    <w:multiLevelType w:val="hybridMultilevel"/>
    <w:tmpl w:val="8752D460"/>
    <w:lvl w:ilvl="0" w:tplc="E5464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6C3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44A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77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30A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849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C8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41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4FA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3B84"/>
    <w:multiLevelType w:val="hybridMultilevel"/>
    <w:tmpl w:val="DD1C2C9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F0183"/>
    <w:multiLevelType w:val="hybridMultilevel"/>
    <w:tmpl w:val="712AC8D0"/>
    <w:lvl w:ilvl="0" w:tplc="64E05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CC1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DCC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6B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42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34D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F0F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69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684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D2727"/>
    <w:multiLevelType w:val="hybridMultilevel"/>
    <w:tmpl w:val="65480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C57"/>
    <w:multiLevelType w:val="hybridMultilevel"/>
    <w:tmpl w:val="831C66FC"/>
    <w:lvl w:ilvl="0" w:tplc="50509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BC6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7E8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306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80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945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A6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C37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96D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D43C9"/>
    <w:multiLevelType w:val="hybridMultilevel"/>
    <w:tmpl w:val="80D259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E54004"/>
    <w:multiLevelType w:val="hybridMultilevel"/>
    <w:tmpl w:val="42062B76"/>
    <w:lvl w:ilvl="0" w:tplc="ABEAB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EF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AB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AE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EC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C6DD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B0A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84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FC7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93D5C"/>
    <w:multiLevelType w:val="hybridMultilevel"/>
    <w:tmpl w:val="762A8B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6C12E3"/>
    <w:multiLevelType w:val="hybridMultilevel"/>
    <w:tmpl w:val="4C1E6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836A8"/>
    <w:multiLevelType w:val="hybridMultilevel"/>
    <w:tmpl w:val="FD5E967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57D4355"/>
    <w:multiLevelType w:val="hybridMultilevel"/>
    <w:tmpl w:val="988E2040"/>
    <w:lvl w:ilvl="0" w:tplc="7BC25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D8BE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A69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E8D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8F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68E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AA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01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A0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E36EF"/>
    <w:multiLevelType w:val="hybridMultilevel"/>
    <w:tmpl w:val="D320F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A6F81"/>
    <w:multiLevelType w:val="hybridMultilevel"/>
    <w:tmpl w:val="E264BAF8"/>
    <w:lvl w:ilvl="0" w:tplc="5E429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AC4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94A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05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E6F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3C9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C2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26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BE7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85F5B"/>
    <w:multiLevelType w:val="hybridMultilevel"/>
    <w:tmpl w:val="F9224350"/>
    <w:lvl w:ilvl="0" w:tplc="C2B06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A6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21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709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90F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E43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0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E8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6E4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458E0"/>
    <w:multiLevelType w:val="hybridMultilevel"/>
    <w:tmpl w:val="8A2A1420"/>
    <w:lvl w:ilvl="0" w:tplc="92D8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4AD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DA0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6E1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4B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200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CF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A7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2CE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562F3"/>
    <w:multiLevelType w:val="hybridMultilevel"/>
    <w:tmpl w:val="AB2EA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A7E1C"/>
    <w:multiLevelType w:val="hybridMultilevel"/>
    <w:tmpl w:val="AA225F02"/>
    <w:lvl w:ilvl="0" w:tplc="336AD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CEE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B46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8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AF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921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AA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A20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F4A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C4BEF"/>
    <w:multiLevelType w:val="hybridMultilevel"/>
    <w:tmpl w:val="9A0C2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3318E"/>
    <w:multiLevelType w:val="hybridMultilevel"/>
    <w:tmpl w:val="B1DCC026"/>
    <w:lvl w:ilvl="0" w:tplc="E6249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566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02E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CD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2C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167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23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A7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4E3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F052F"/>
    <w:multiLevelType w:val="hybridMultilevel"/>
    <w:tmpl w:val="235E4824"/>
    <w:lvl w:ilvl="0" w:tplc="F4BA2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8E0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66F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26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A6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E9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8D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AB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0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06F20"/>
    <w:multiLevelType w:val="hybridMultilevel"/>
    <w:tmpl w:val="D6C00118"/>
    <w:lvl w:ilvl="0" w:tplc="3906F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23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5CE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8D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DC9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69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81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61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769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86C01"/>
    <w:multiLevelType w:val="hybridMultilevel"/>
    <w:tmpl w:val="6D68D19C"/>
    <w:lvl w:ilvl="0" w:tplc="E15AF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84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C45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49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8D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44E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28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48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64A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30D9B"/>
    <w:multiLevelType w:val="hybridMultilevel"/>
    <w:tmpl w:val="66181E42"/>
    <w:lvl w:ilvl="0" w:tplc="40BAA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020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86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6C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08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84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A8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2E1F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A2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2"/>
  </w:num>
  <w:num w:numId="5">
    <w:abstractNumId w:val="4"/>
  </w:num>
  <w:num w:numId="6">
    <w:abstractNumId w:val="13"/>
  </w:num>
  <w:num w:numId="7">
    <w:abstractNumId w:val="14"/>
  </w:num>
  <w:num w:numId="8">
    <w:abstractNumId w:val="0"/>
  </w:num>
  <w:num w:numId="9">
    <w:abstractNumId w:val="20"/>
  </w:num>
  <w:num w:numId="10">
    <w:abstractNumId w:val="21"/>
  </w:num>
  <w:num w:numId="11">
    <w:abstractNumId w:val="12"/>
  </w:num>
  <w:num w:numId="12">
    <w:abstractNumId w:val="6"/>
  </w:num>
  <w:num w:numId="13">
    <w:abstractNumId w:val="22"/>
  </w:num>
  <w:num w:numId="14">
    <w:abstractNumId w:val="18"/>
  </w:num>
  <w:num w:numId="15">
    <w:abstractNumId w:val="5"/>
  </w:num>
  <w:num w:numId="16">
    <w:abstractNumId w:val="7"/>
  </w:num>
  <w:num w:numId="17">
    <w:abstractNumId w:val="17"/>
  </w:num>
  <w:num w:numId="18">
    <w:abstractNumId w:val="3"/>
  </w:num>
  <w:num w:numId="19">
    <w:abstractNumId w:val="11"/>
  </w:num>
  <w:num w:numId="20">
    <w:abstractNumId w:val="8"/>
  </w:num>
  <w:num w:numId="21">
    <w:abstractNumId w:val="1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61A9D6"/>
    <w:rsid w:val="00014F6D"/>
    <w:rsid w:val="00016966"/>
    <w:rsid w:val="000265BC"/>
    <w:rsid w:val="0004337B"/>
    <w:rsid w:val="000938BA"/>
    <w:rsid w:val="000947F8"/>
    <w:rsid w:val="000B2C83"/>
    <w:rsid w:val="000C1B6A"/>
    <w:rsid w:val="000E05FE"/>
    <w:rsid w:val="000F1FCB"/>
    <w:rsid w:val="00123481"/>
    <w:rsid w:val="00162222"/>
    <w:rsid w:val="001A0F3F"/>
    <w:rsid w:val="001A5F43"/>
    <w:rsid w:val="001D23C0"/>
    <w:rsid w:val="001D3E80"/>
    <w:rsid w:val="001E7038"/>
    <w:rsid w:val="002064C5"/>
    <w:rsid w:val="00207C66"/>
    <w:rsid w:val="002103C0"/>
    <w:rsid w:val="00232AF7"/>
    <w:rsid w:val="00270DFD"/>
    <w:rsid w:val="002A2BF5"/>
    <w:rsid w:val="002D5F55"/>
    <w:rsid w:val="003273E2"/>
    <w:rsid w:val="003437F7"/>
    <w:rsid w:val="003662E6"/>
    <w:rsid w:val="003F55AA"/>
    <w:rsid w:val="003F7F06"/>
    <w:rsid w:val="00401FA6"/>
    <w:rsid w:val="00431B7A"/>
    <w:rsid w:val="004649DF"/>
    <w:rsid w:val="0048757B"/>
    <w:rsid w:val="004B2E18"/>
    <w:rsid w:val="004B6564"/>
    <w:rsid w:val="004C1751"/>
    <w:rsid w:val="004C2267"/>
    <w:rsid w:val="004D280A"/>
    <w:rsid w:val="004E5B99"/>
    <w:rsid w:val="004F095A"/>
    <w:rsid w:val="005039FB"/>
    <w:rsid w:val="00506A1A"/>
    <w:rsid w:val="00512189"/>
    <w:rsid w:val="00562D41"/>
    <w:rsid w:val="00586739"/>
    <w:rsid w:val="005B60B6"/>
    <w:rsid w:val="005B66F9"/>
    <w:rsid w:val="005C4699"/>
    <w:rsid w:val="005D4E4C"/>
    <w:rsid w:val="005D7DBF"/>
    <w:rsid w:val="005E1AB6"/>
    <w:rsid w:val="005E768E"/>
    <w:rsid w:val="0064395A"/>
    <w:rsid w:val="00664853"/>
    <w:rsid w:val="00674E46"/>
    <w:rsid w:val="0069250E"/>
    <w:rsid w:val="00711D47"/>
    <w:rsid w:val="007136B7"/>
    <w:rsid w:val="00721130"/>
    <w:rsid w:val="0074154A"/>
    <w:rsid w:val="00783C68"/>
    <w:rsid w:val="00787482"/>
    <w:rsid w:val="0079507B"/>
    <w:rsid w:val="007E16FC"/>
    <w:rsid w:val="0082278E"/>
    <w:rsid w:val="0082534B"/>
    <w:rsid w:val="00861CC8"/>
    <w:rsid w:val="00863E78"/>
    <w:rsid w:val="008A2AA6"/>
    <w:rsid w:val="008A38A1"/>
    <w:rsid w:val="008C69DE"/>
    <w:rsid w:val="008C7BBD"/>
    <w:rsid w:val="008D6D0A"/>
    <w:rsid w:val="00921386"/>
    <w:rsid w:val="00953589"/>
    <w:rsid w:val="00975B18"/>
    <w:rsid w:val="0099469F"/>
    <w:rsid w:val="009D7660"/>
    <w:rsid w:val="009E6FAA"/>
    <w:rsid w:val="00A07899"/>
    <w:rsid w:val="00A23830"/>
    <w:rsid w:val="00A51463"/>
    <w:rsid w:val="00A95058"/>
    <w:rsid w:val="00AE355C"/>
    <w:rsid w:val="00AF72CD"/>
    <w:rsid w:val="00B24203"/>
    <w:rsid w:val="00B2733D"/>
    <w:rsid w:val="00B42B92"/>
    <w:rsid w:val="00B45D9E"/>
    <w:rsid w:val="00B4756C"/>
    <w:rsid w:val="00B71E28"/>
    <w:rsid w:val="00BA3C45"/>
    <w:rsid w:val="00BB12D3"/>
    <w:rsid w:val="00BC5C76"/>
    <w:rsid w:val="00BE53F1"/>
    <w:rsid w:val="00BF0A24"/>
    <w:rsid w:val="00BF64A8"/>
    <w:rsid w:val="00C2079F"/>
    <w:rsid w:val="00C778F6"/>
    <w:rsid w:val="00CA5DE1"/>
    <w:rsid w:val="00CB5D14"/>
    <w:rsid w:val="00CD4CA7"/>
    <w:rsid w:val="00D500D3"/>
    <w:rsid w:val="00D52274"/>
    <w:rsid w:val="00D533AB"/>
    <w:rsid w:val="00D5548D"/>
    <w:rsid w:val="00D87B3A"/>
    <w:rsid w:val="00D928EA"/>
    <w:rsid w:val="00DB02FD"/>
    <w:rsid w:val="00DB4124"/>
    <w:rsid w:val="00E038A8"/>
    <w:rsid w:val="00E03B09"/>
    <w:rsid w:val="00E717F2"/>
    <w:rsid w:val="00EB1C53"/>
    <w:rsid w:val="00EB2D26"/>
    <w:rsid w:val="00EE0A01"/>
    <w:rsid w:val="00F10125"/>
    <w:rsid w:val="00F43114"/>
    <w:rsid w:val="00F450B0"/>
    <w:rsid w:val="00F66254"/>
    <w:rsid w:val="00F7135F"/>
    <w:rsid w:val="00F731F6"/>
    <w:rsid w:val="00FA7A87"/>
    <w:rsid w:val="077CEEEA"/>
    <w:rsid w:val="0E025E49"/>
    <w:rsid w:val="124EAEDD"/>
    <w:rsid w:val="1427DE58"/>
    <w:rsid w:val="17222000"/>
    <w:rsid w:val="18B4B407"/>
    <w:rsid w:val="18BDF061"/>
    <w:rsid w:val="1927CAA7"/>
    <w:rsid w:val="1A59C0C2"/>
    <w:rsid w:val="1A9E0E97"/>
    <w:rsid w:val="1AD2A0FC"/>
    <w:rsid w:val="225BD982"/>
    <w:rsid w:val="2655EA5E"/>
    <w:rsid w:val="29821903"/>
    <w:rsid w:val="29FB28F1"/>
    <w:rsid w:val="2FE6D58B"/>
    <w:rsid w:val="3462CEBD"/>
    <w:rsid w:val="368D31C9"/>
    <w:rsid w:val="3AEE2F14"/>
    <w:rsid w:val="3F483EA2"/>
    <w:rsid w:val="470377C5"/>
    <w:rsid w:val="47125FC7"/>
    <w:rsid w:val="47E7D938"/>
    <w:rsid w:val="49C9BB7E"/>
    <w:rsid w:val="4A2FA66A"/>
    <w:rsid w:val="4CE5DC07"/>
    <w:rsid w:val="4D015C40"/>
    <w:rsid w:val="4D61A9D6"/>
    <w:rsid w:val="4E9D2CA1"/>
    <w:rsid w:val="52B7199D"/>
    <w:rsid w:val="55FB9F4C"/>
    <w:rsid w:val="640F756E"/>
    <w:rsid w:val="6ADD33D1"/>
    <w:rsid w:val="6B259B00"/>
    <w:rsid w:val="73500DAC"/>
    <w:rsid w:val="746FF8DA"/>
    <w:rsid w:val="789DF83A"/>
    <w:rsid w:val="7A525D1C"/>
    <w:rsid w:val="7BC60DD7"/>
    <w:rsid w:val="7BDA8465"/>
    <w:rsid w:val="7D177ABB"/>
    <w:rsid w:val="7E2EA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1A9D6"/>
  <w15:chartTrackingRefBased/>
  <w15:docId w15:val="{CC4405E4-317C-4D94-B979-7BA28935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normalUK">
    <w:name w:val="ABnormalUK"/>
    <w:basedOn w:val="Normal"/>
    <w:link w:val="ABnormalUKChar"/>
    <w:uiPriority w:val="1"/>
    <w:rsid w:val="49C9BB7E"/>
    <w:pPr>
      <w:spacing w:after="0" w:line="300" w:lineRule="atLeast"/>
    </w:pPr>
    <w:rPr>
      <w:rFonts w:ascii="Arial" w:eastAsia="Times New Roman" w:hAnsi="Arial" w:cs="Times New Roman"/>
      <w:color w:val="000000" w:themeColor="text1"/>
      <w:sz w:val="18"/>
      <w:szCs w:val="18"/>
    </w:rPr>
  </w:style>
  <w:style w:type="character" w:customStyle="1" w:styleId="ABnormalUKChar">
    <w:name w:val="ABnormalUK Char"/>
    <w:basedOn w:val="DefaultParagraphFont"/>
    <w:link w:val="ABnormalUK"/>
    <w:uiPriority w:val="1"/>
    <w:rsid w:val="49C9BB7E"/>
    <w:rPr>
      <w:rFonts w:ascii="Arial" w:eastAsia="Times New Roman" w:hAnsi="Arial" w:cs="Times New Roman"/>
      <w:color w:val="000000" w:themeColor="text1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E0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5FE"/>
  </w:style>
  <w:style w:type="paragraph" w:styleId="Footer">
    <w:name w:val="footer"/>
    <w:basedOn w:val="Normal"/>
    <w:link w:val="FooterChar"/>
    <w:uiPriority w:val="99"/>
    <w:unhideWhenUsed/>
    <w:rsid w:val="000E0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5FE"/>
  </w:style>
  <w:style w:type="paragraph" w:customStyle="1" w:styleId="ABTableText">
    <w:name w:val="ABTableText"/>
    <w:basedOn w:val="ABnormalUK"/>
    <w:rsid w:val="000F1FCB"/>
    <w:pPr>
      <w:keepLines/>
      <w:adjustRightInd w:val="0"/>
      <w:snapToGrid w:val="0"/>
      <w:spacing w:line="220" w:lineRule="atLeast"/>
    </w:pPr>
    <w:rPr>
      <w:snapToGrid w:val="0"/>
      <w:color w:val="000000"/>
      <w:kern w:val="16"/>
      <w:sz w:val="1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c8848e0bb5b141ca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EA4FC4A21704385D39686D4500E31" ma:contentTypeVersion="16" ma:contentTypeDescription="Create a new document." ma:contentTypeScope="" ma:versionID="2ca1d522edaccaf521cefd9cc309368d">
  <xsd:schema xmlns:xsd="http://www.w3.org/2001/XMLSchema" xmlns:xs="http://www.w3.org/2001/XMLSchema" xmlns:p="http://schemas.microsoft.com/office/2006/metadata/properties" xmlns:ns2="433f6770-7e7a-487d-b7f6-a6d13acbf43a" xmlns:ns3="3f842ad5-79ce-4ed0-99f8-0d8af484984f" xmlns:ns4="46844e2a-c392-4bc5-a99e-7ae88d9cfb87" targetNamespace="http://schemas.microsoft.com/office/2006/metadata/properties" ma:root="true" ma:fieldsID="dc198a364eebf0cb6b04400bceb0f533" ns2:_="" ns3:_="" ns4:_="">
    <xsd:import namespace="433f6770-7e7a-487d-b7f6-a6d13acbf43a"/>
    <xsd:import namespace="3f842ad5-79ce-4ed0-99f8-0d8af484984f"/>
    <xsd:import namespace="46844e2a-c392-4bc5-a99e-7ae88d9cf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f6770-7e7a-487d-b7f6-a6d13acbf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8387dc-f34a-4dd4-be58-34ee35469f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42ad5-79ce-4ed0-99f8-0d8af48498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44e2a-c392-4bc5-a99e-7ae88d9cfb8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f36b5a7-f0ee-4d61-98fa-c04b546ec331}" ma:internalName="TaxCatchAll" ma:showField="CatchAllData" ma:web="3f842ad5-79ce-4ed0-99f8-0d8af48498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3f6770-7e7a-487d-b7f6-a6d13acbf43a">
      <Terms xmlns="http://schemas.microsoft.com/office/infopath/2007/PartnerControls"/>
    </lcf76f155ced4ddcb4097134ff3c332f>
    <TaxCatchAll xmlns="46844e2a-c392-4bc5-a99e-7ae88d9cfb8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9B04F4-005A-44E2-A668-E2A2D8FF9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f6770-7e7a-487d-b7f6-a6d13acbf43a"/>
    <ds:schemaRef ds:uri="3f842ad5-79ce-4ed0-99f8-0d8af484984f"/>
    <ds:schemaRef ds:uri="46844e2a-c392-4bc5-a99e-7ae88d9cf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587744-CFBE-44D6-8B25-1CF908205E81}">
  <ds:schemaRefs>
    <ds:schemaRef ds:uri="http://schemas.microsoft.com/office/2006/metadata/properties"/>
    <ds:schemaRef ds:uri="http://schemas.microsoft.com/office/infopath/2007/PartnerControls"/>
    <ds:schemaRef ds:uri="433f6770-7e7a-487d-b7f6-a6d13acbf43a"/>
    <ds:schemaRef ds:uri="46844e2a-c392-4bc5-a99e-7ae88d9cfb87"/>
  </ds:schemaRefs>
</ds:datastoreItem>
</file>

<file path=customXml/itemProps3.xml><?xml version="1.0" encoding="utf-8"?>
<ds:datastoreItem xmlns:ds="http://schemas.openxmlformats.org/officeDocument/2006/customXml" ds:itemID="{2D3CBC5A-D5C0-4095-A4B1-6F134D0CF4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B631D7-C276-438B-A321-3AC3FBF92A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Montgomery</dc:creator>
  <cp:keywords/>
  <dc:description/>
  <cp:lastModifiedBy>Andrew Meadows</cp:lastModifiedBy>
  <cp:revision>2</cp:revision>
  <cp:lastPrinted>2022-05-11T07:25:00Z</cp:lastPrinted>
  <dcterms:created xsi:type="dcterms:W3CDTF">2022-05-12T08:05:00Z</dcterms:created>
  <dcterms:modified xsi:type="dcterms:W3CDTF">2022-05-12T08:05:00Z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0x01010071AEA4FC4A21704385D39686D4500E31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