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4" w:type="dxa"/>
        <w:tblLook w:val="01E0" w:firstRow="1" w:lastRow="1" w:firstColumn="1" w:lastColumn="1" w:noHBand="0" w:noVBand="0"/>
      </w:tblPr>
      <w:tblGrid>
        <w:gridCol w:w="2405"/>
        <w:gridCol w:w="2696"/>
        <w:gridCol w:w="2265"/>
        <w:gridCol w:w="2268"/>
      </w:tblGrid>
      <w:tr w:rsidR="00CA09AC" w:rsidRPr="00731204" w14:paraId="65B0CE5B" w14:textId="77777777" w:rsidTr="009B5468">
        <w:tc>
          <w:tcPr>
            <w:tcW w:w="9634" w:type="dxa"/>
            <w:gridSpan w:val="4"/>
            <w:shd w:val="clear" w:color="auto" w:fill="D70428"/>
          </w:tcPr>
          <w:p w14:paraId="65B0CE5A" w14:textId="77777777" w:rsidR="00CA09AC" w:rsidRPr="00731204" w:rsidRDefault="001F3455" w:rsidP="00CA09AC">
            <w:pPr>
              <w:rPr>
                <w:rFonts w:cs="Arial"/>
                <w:bCs/>
                <w:color w:val="FFFFFF" w:themeColor="background1"/>
                <w:sz w:val="20"/>
                <w:szCs w:val="20"/>
              </w:rPr>
            </w:pPr>
            <w:r w:rsidRPr="00731204">
              <w:rPr>
                <w:rFonts w:cs="Arial"/>
                <w:b/>
                <w:noProof/>
                <w:snapToGrid/>
                <w:sz w:val="20"/>
                <w:szCs w:val="20"/>
              </w:rPr>
              <w:drawing>
                <wp:anchor distT="0" distB="0" distL="114300" distR="114300" simplePos="0" relativeHeight="251658240" behindDoc="0" locked="0" layoutInCell="1" allowOverlap="1" wp14:anchorId="65B0CECF" wp14:editId="65B0CED0">
                  <wp:simplePos x="0" y="0"/>
                  <wp:positionH relativeFrom="margin">
                    <wp:posOffset>3924942</wp:posOffset>
                  </wp:positionH>
                  <wp:positionV relativeFrom="paragraph">
                    <wp:posOffset>-807719</wp:posOffset>
                  </wp:positionV>
                  <wp:extent cx="2139626" cy="525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 trains.png"/>
                          <pic:cNvPicPr/>
                        </pic:nvPicPr>
                        <pic:blipFill>
                          <a:blip r:embed="rId11">
                            <a:extLst>
                              <a:ext uri="{28A0092B-C50C-407E-A947-70E740481C1C}">
                                <a14:useLocalDpi xmlns:a14="http://schemas.microsoft.com/office/drawing/2010/main" val="0"/>
                              </a:ext>
                            </a:extLst>
                          </a:blip>
                          <a:stretch>
                            <a:fillRect/>
                          </a:stretch>
                        </pic:blipFill>
                        <pic:spPr>
                          <a:xfrm>
                            <a:off x="0" y="0"/>
                            <a:ext cx="2154295" cy="529385"/>
                          </a:xfrm>
                          <a:prstGeom prst="rect">
                            <a:avLst/>
                          </a:prstGeom>
                        </pic:spPr>
                      </pic:pic>
                    </a:graphicData>
                  </a:graphic>
                  <wp14:sizeRelH relativeFrom="page">
                    <wp14:pctWidth>0</wp14:pctWidth>
                  </wp14:sizeRelH>
                  <wp14:sizeRelV relativeFrom="page">
                    <wp14:pctHeight>0</wp14:pctHeight>
                  </wp14:sizeRelV>
                </wp:anchor>
              </w:drawing>
            </w:r>
            <w:r w:rsidR="00CA09AC" w:rsidRPr="00731204">
              <w:rPr>
                <w:rFonts w:cs="Arial"/>
                <w:b/>
                <w:color w:val="FFFFFF" w:themeColor="background1"/>
                <w:sz w:val="20"/>
                <w:szCs w:val="20"/>
              </w:rPr>
              <w:t>Post Details</w:t>
            </w:r>
          </w:p>
        </w:tc>
      </w:tr>
      <w:tr w:rsidR="00CA09AC" w:rsidRPr="00731204" w14:paraId="65B0CE60" w14:textId="77777777" w:rsidTr="00674771">
        <w:trPr>
          <w:trHeight w:val="662"/>
        </w:trPr>
        <w:tc>
          <w:tcPr>
            <w:tcW w:w="2405" w:type="dxa"/>
          </w:tcPr>
          <w:p w14:paraId="65B0CE5C" w14:textId="77777777" w:rsidR="00CA09AC" w:rsidRPr="00731204" w:rsidRDefault="00993BB9" w:rsidP="00993BB9">
            <w:pPr>
              <w:rPr>
                <w:rFonts w:cs="Arial"/>
                <w:b/>
                <w:sz w:val="20"/>
                <w:szCs w:val="20"/>
              </w:rPr>
            </w:pPr>
            <w:r w:rsidRPr="00731204">
              <w:rPr>
                <w:rFonts w:cs="Arial"/>
                <w:b/>
                <w:sz w:val="20"/>
                <w:szCs w:val="20"/>
              </w:rPr>
              <w:t>Post Job Title:</w:t>
            </w:r>
          </w:p>
        </w:tc>
        <w:tc>
          <w:tcPr>
            <w:tcW w:w="2696" w:type="dxa"/>
            <w:shd w:val="clear" w:color="auto" w:fill="auto"/>
          </w:tcPr>
          <w:p w14:paraId="65B0CE5D" w14:textId="74003B99" w:rsidR="00CA09AC" w:rsidRPr="00731204" w:rsidRDefault="0000162B" w:rsidP="009243B1">
            <w:pPr>
              <w:rPr>
                <w:rFonts w:cs="Arial"/>
                <w:b/>
                <w:color w:val="FFFFFF" w:themeColor="background1"/>
                <w:sz w:val="20"/>
                <w:szCs w:val="20"/>
              </w:rPr>
            </w:pPr>
            <w:r w:rsidRPr="00674771">
              <w:rPr>
                <w:rFonts w:cs="Arial"/>
                <w:b/>
                <w:bCs/>
                <w:color w:val="auto"/>
                <w:sz w:val="20"/>
                <w:szCs w:val="20"/>
              </w:rPr>
              <w:t>IT Programme/ Project Manager</w:t>
            </w:r>
          </w:p>
        </w:tc>
        <w:tc>
          <w:tcPr>
            <w:tcW w:w="2265" w:type="dxa"/>
          </w:tcPr>
          <w:p w14:paraId="65B0CE5E" w14:textId="5F75B13C" w:rsidR="00CA09AC" w:rsidRPr="00731204" w:rsidRDefault="00CA09AC" w:rsidP="00CA09AC">
            <w:pPr>
              <w:rPr>
                <w:rFonts w:cs="Arial"/>
                <w:b/>
                <w:sz w:val="20"/>
                <w:szCs w:val="20"/>
              </w:rPr>
            </w:pPr>
            <w:r w:rsidRPr="00731204">
              <w:rPr>
                <w:rFonts w:cs="Arial"/>
                <w:b/>
                <w:sz w:val="20"/>
                <w:szCs w:val="20"/>
              </w:rPr>
              <w:t xml:space="preserve">Reports </w:t>
            </w:r>
            <w:r w:rsidR="002550E1" w:rsidRPr="00731204">
              <w:rPr>
                <w:rFonts w:cs="Arial"/>
                <w:b/>
                <w:sz w:val="20"/>
                <w:szCs w:val="20"/>
              </w:rPr>
              <w:t>to</w:t>
            </w:r>
            <w:r w:rsidRPr="00731204">
              <w:rPr>
                <w:rFonts w:cs="Arial"/>
                <w:b/>
                <w:sz w:val="20"/>
                <w:szCs w:val="20"/>
              </w:rPr>
              <w:t xml:space="preserve"> Job Title:</w:t>
            </w:r>
          </w:p>
        </w:tc>
        <w:tc>
          <w:tcPr>
            <w:tcW w:w="2268" w:type="dxa"/>
          </w:tcPr>
          <w:p w14:paraId="65B0CE5F" w14:textId="288BA218" w:rsidR="002550E1" w:rsidRPr="00731204" w:rsidRDefault="00401D19" w:rsidP="002550E1">
            <w:pPr>
              <w:rPr>
                <w:rFonts w:cs="Arial"/>
                <w:b/>
                <w:sz w:val="20"/>
                <w:szCs w:val="20"/>
              </w:rPr>
            </w:pPr>
            <w:r>
              <w:rPr>
                <w:rFonts w:cs="Arial"/>
                <w:b/>
                <w:sz w:val="20"/>
                <w:szCs w:val="20"/>
              </w:rPr>
              <w:t>Head of IT</w:t>
            </w:r>
          </w:p>
        </w:tc>
      </w:tr>
      <w:tr w:rsidR="00CA09AC" w:rsidRPr="00731204" w14:paraId="65B0CE69" w14:textId="77777777" w:rsidTr="001D32A8">
        <w:tc>
          <w:tcPr>
            <w:tcW w:w="2405" w:type="dxa"/>
          </w:tcPr>
          <w:p w14:paraId="65B0CE65" w14:textId="5B217118" w:rsidR="00CA09AC" w:rsidRPr="00731204" w:rsidRDefault="00CA09AC" w:rsidP="003E40BB">
            <w:pPr>
              <w:rPr>
                <w:rFonts w:cs="Arial"/>
                <w:b/>
                <w:sz w:val="20"/>
                <w:szCs w:val="20"/>
              </w:rPr>
            </w:pPr>
          </w:p>
        </w:tc>
        <w:tc>
          <w:tcPr>
            <w:tcW w:w="2696" w:type="dxa"/>
          </w:tcPr>
          <w:p w14:paraId="65B0CE66" w14:textId="77777777" w:rsidR="00CA09AC" w:rsidRPr="00731204" w:rsidRDefault="00CA09AC" w:rsidP="00CA09AC">
            <w:pPr>
              <w:rPr>
                <w:rFonts w:cs="Arial"/>
                <w:b/>
                <w:sz w:val="20"/>
                <w:szCs w:val="20"/>
              </w:rPr>
            </w:pPr>
          </w:p>
        </w:tc>
        <w:tc>
          <w:tcPr>
            <w:tcW w:w="2265" w:type="dxa"/>
          </w:tcPr>
          <w:p w14:paraId="65B0CE67" w14:textId="77777777" w:rsidR="00CA09AC" w:rsidRPr="00731204" w:rsidRDefault="00CA09AC" w:rsidP="00CA09AC">
            <w:pPr>
              <w:rPr>
                <w:rFonts w:cs="Arial"/>
                <w:b/>
                <w:sz w:val="20"/>
                <w:szCs w:val="20"/>
              </w:rPr>
            </w:pPr>
            <w:r w:rsidRPr="00731204">
              <w:rPr>
                <w:rFonts w:cs="Arial"/>
                <w:b/>
                <w:sz w:val="20"/>
                <w:szCs w:val="20"/>
              </w:rPr>
              <w:t>Function:</w:t>
            </w:r>
          </w:p>
        </w:tc>
        <w:tc>
          <w:tcPr>
            <w:tcW w:w="2268" w:type="dxa"/>
          </w:tcPr>
          <w:p w14:paraId="65B0CE68" w14:textId="4B7C0B94" w:rsidR="00CA09AC" w:rsidRPr="00731204" w:rsidRDefault="00401D19" w:rsidP="00CA09AC">
            <w:pPr>
              <w:rPr>
                <w:rFonts w:cs="Arial"/>
                <w:b/>
                <w:sz w:val="20"/>
                <w:szCs w:val="20"/>
              </w:rPr>
            </w:pPr>
            <w:r>
              <w:rPr>
                <w:rFonts w:cs="Arial"/>
                <w:b/>
                <w:sz w:val="20"/>
                <w:szCs w:val="20"/>
              </w:rPr>
              <w:t>Finance, Procurement &amp; IT</w:t>
            </w:r>
          </w:p>
        </w:tc>
      </w:tr>
      <w:tr w:rsidR="00CA09AC" w:rsidRPr="00731204" w14:paraId="65B0CE72" w14:textId="77777777" w:rsidTr="001D32A8">
        <w:tc>
          <w:tcPr>
            <w:tcW w:w="2405" w:type="dxa"/>
          </w:tcPr>
          <w:p w14:paraId="65B0CE6E" w14:textId="62A9D7B9" w:rsidR="00CA09AC" w:rsidRPr="00731204" w:rsidRDefault="00CA09AC" w:rsidP="003E40BB">
            <w:pPr>
              <w:rPr>
                <w:rFonts w:cs="Arial"/>
                <w:b/>
                <w:sz w:val="20"/>
                <w:szCs w:val="20"/>
              </w:rPr>
            </w:pPr>
          </w:p>
        </w:tc>
        <w:tc>
          <w:tcPr>
            <w:tcW w:w="2696" w:type="dxa"/>
          </w:tcPr>
          <w:p w14:paraId="65B0CE6F" w14:textId="3C3C51BF" w:rsidR="00CA09AC" w:rsidRPr="00731204" w:rsidRDefault="00CA09AC" w:rsidP="00CA09AC">
            <w:pPr>
              <w:rPr>
                <w:rFonts w:cs="Arial"/>
                <w:b/>
                <w:sz w:val="20"/>
                <w:szCs w:val="20"/>
              </w:rPr>
            </w:pPr>
          </w:p>
        </w:tc>
        <w:tc>
          <w:tcPr>
            <w:tcW w:w="2265" w:type="dxa"/>
          </w:tcPr>
          <w:p w14:paraId="65B0CE70" w14:textId="77777777" w:rsidR="00CA09AC" w:rsidRPr="00731204" w:rsidRDefault="00CA09AC" w:rsidP="00CA09AC">
            <w:pPr>
              <w:rPr>
                <w:rFonts w:cs="Arial"/>
                <w:b/>
                <w:sz w:val="20"/>
                <w:szCs w:val="20"/>
              </w:rPr>
            </w:pPr>
            <w:r w:rsidRPr="00731204">
              <w:rPr>
                <w:rFonts w:cs="Arial"/>
                <w:b/>
                <w:sz w:val="20"/>
                <w:szCs w:val="20"/>
              </w:rPr>
              <w:t>Location:</w:t>
            </w:r>
          </w:p>
        </w:tc>
        <w:tc>
          <w:tcPr>
            <w:tcW w:w="2268" w:type="dxa"/>
          </w:tcPr>
          <w:p w14:paraId="65B0CE71" w14:textId="1D28CEAC" w:rsidR="00CA09AC" w:rsidRPr="00731204" w:rsidRDefault="0000162B" w:rsidP="00CA09AC">
            <w:pPr>
              <w:rPr>
                <w:rFonts w:cs="Arial"/>
                <w:b/>
                <w:sz w:val="20"/>
                <w:szCs w:val="20"/>
              </w:rPr>
            </w:pPr>
            <w:r>
              <w:rPr>
                <w:rFonts w:cs="Arial"/>
                <w:b/>
                <w:sz w:val="20"/>
                <w:szCs w:val="20"/>
              </w:rPr>
              <w:t>HQ with some travel</w:t>
            </w:r>
            <w:r w:rsidR="00B06F05" w:rsidRPr="00731204">
              <w:rPr>
                <w:rFonts w:cs="Arial"/>
                <w:b/>
                <w:sz w:val="20"/>
                <w:szCs w:val="20"/>
              </w:rPr>
              <w:t xml:space="preserve"> </w:t>
            </w:r>
          </w:p>
        </w:tc>
      </w:tr>
      <w:tr w:rsidR="00CA09AC" w:rsidRPr="00731204" w14:paraId="65B0CE7B" w14:textId="77777777" w:rsidTr="00D8059C">
        <w:tc>
          <w:tcPr>
            <w:tcW w:w="2405" w:type="dxa"/>
          </w:tcPr>
          <w:p w14:paraId="65B0CE77" w14:textId="4D946434" w:rsidR="00CA09AC" w:rsidRPr="00731204" w:rsidRDefault="00CA09AC" w:rsidP="00CA09AC">
            <w:pPr>
              <w:rPr>
                <w:rFonts w:cs="Arial"/>
                <w:b/>
                <w:sz w:val="20"/>
                <w:szCs w:val="20"/>
              </w:rPr>
            </w:pPr>
            <w:r w:rsidRPr="00731204">
              <w:rPr>
                <w:rFonts w:cs="Arial"/>
                <w:b/>
                <w:sz w:val="20"/>
                <w:szCs w:val="20"/>
              </w:rPr>
              <w:t>Grade:</w:t>
            </w:r>
          </w:p>
        </w:tc>
        <w:tc>
          <w:tcPr>
            <w:tcW w:w="2696" w:type="dxa"/>
            <w:shd w:val="clear" w:color="auto" w:fill="auto"/>
          </w:tcPr>
          <w:p w14:paraId="7522CFF6" w14:textId="1EC38501" w:rsidR="00512628" w:rsidRPr="00731204" w:rsidRDefault="00BA2D6F" w:rsidP="00512628">
            <w:pPr>
              <w:rPr>
                <w:rFonts w:cs="Arial"/>
                <w:sz w:val="20"/>
                <w:szCs w:val="20"/>
              </w:rPr>
            </w:pPr>
            <w:r w:rsidRPr="00731204">
              <w:rPr>
                <w:rFonts w:cs="Arial"/>
                <w:b/>
                <w:bCs/>
                <w:color w:val="auto"/>
                <w:sz w:val="20"/>
                <w:szCs w:val="20"/>
              </w:rPr>
              <w:t>FTC</w:t>
            </w:r>
            <w:r w:rsidR="009D1892" w:rsidRPr="00731204">
              <w:rPr>
                <w:rFonts w:cs="Arial"/>
                <w:b/>
                <w:bCs/>
                <w:color w:val="auto"/>
                <w:sz w:val="20"/>
                <w:szCs w:val="20"/>
              </w:rPr>
              <w:t xml:space="preserve"> </w:t>
            </w:r>
            <w:r w:rsidR="00401D19">
              <w:rPr>
                <w:rFonts w:cs="Arial"/>
                <w:b/>
                <w:bCs/>
                <w:color w:val="auto"/>
                <w:sz w:val="20"/>
                <w:szCs w:val="20"/>
              </w:rPr>
              <w:t>– 2 Years</w:t>
            </w:r>
          </w:p>
          <w:p w14:paraId="65B0CE78" w14:textId="2FCA157B" w:rsidR="000D6239" w:rsidRPr="00731204" w:rsidRDefault="00C37E01" w:rsidP="000D6239">
            <w:pPr>
              <w:pStyle w:val="ABnormalUK"/>
              <w:rPr>
                <w:rFonts w:cs="Arial"/>
                <w:sz w:val="20"/>
                <w:szCs w:val="20"/>
              </w:rPr>
            </w:pPr>
            <w:r w:rsidRPr="00731204">
              <w:rPr>
                <w:rFonts w:cs="Arial"/>
                <w:sz w:val="20"/>
                <w:szCs w:val="20"/>
              </w:rPr>
              <w:t xml:space="preserve"> </w:t>
            </w:r>
          </w:p>
        </w:tc>
        <w:tc>
          <w:tcPr>
            <w:tcW w:w="2265" w:type="dxa"/>
          </w:tcPr>
          <w:p w14:paraId="65B0CE79" w14:textId="77777777" w:rsidR="00CA09AC" w:rsidRPr="00731204" w:rsidRDefault="00CA09AC" w:rsidP="00CA09AC">
            <w:pPr>
              <w:rPr>
                <w:rFonts w:cs="Arial"/>
                <w:b/>
                <w:sz w:val="20"/>
                <w:szCs w:val="20"/>
              </w:rPr>
            </w:pPr>
            <w:r w:rsidRPr="00731204">
              <w:rPr>
                <w:rFonts w:cs="Arial"/>
                <w:b/>
                <w:sz w:val="20"/>
                <w:szCs w:val="20"/>
              </w:rPr>
              <w:t>Safety Status:</w:t>
            </w:r>
          </w:p>
        </w:tc>
        <w:tc>
          <w:tcPr>
            <w:tcW w:w="2268" w:type="dxa"/>
          </w:tcPr>
          <w:p w14:paraId="65B0CE7A" w14:textId="2523573F" w:rsidR="00CA09AC" w:rsidRPr="00731204" w:rsidRDefault="0000162B" w:rsidP="00CA09AC">
            <w:pPr>
              <w:rPr>
                <w:rFonts w:cs="Arial"/>
                <w:b/>
                <w:sz w:val="20"/>
                <w:szCs w:val="20"/>
              </w:rPr>
            </w:pPr>
            <w:r>
              <w:rPr>
                <w:rFonts w:cs="Arial"/>
                <w:b/>
                <w:sz w:val="20"/>
                <w:szCs w:val="20"/>
              </w:rPr>
              <w:t>None</w:t>
            </w:r>
          </w:p>
        </w:tc>
      </w:tr>
    </w:tbl>
    <w:p w14:paraId="7358A9B8" w14:textId="77777777" w:rsidR="001D32A8" w:rsidRPr="00731204" w:rsidRDefault="001D32A8">
      <w:pPr>
        <w:rPr>
          <w:rFonts w:cs="Arial"/>
          <w:sz w:val="20"/>
          <w:szCs w:val="20"/>
        </w:rPr>
      </w:pPr>
    </w:p>
    <w:tbl>
      <w:tblPr>
        <w:tblStyle w:val="TableGrid"/>
        <w:tblW w:w="9634" w:type="dxa"/>
        <w:tblLook w:val="01E0" w:firstRow="1" w:lastRow="1" w:firstColumn="1" w:lastColumn="1" w:noHBand="0" w:noVBand="0"/>
      </w:tblPr>
      <w:tblGrid>
        <w:gridCol w:w="817"/>
        <w:gridCol w:w="8817"/>
      </w:tblGrid>
      <w:tr w:rsidR="003D061B" w:rsidRPr="00731204" w14:paraId="65B0CE7E" w14:textId="77777777" w:rsidTr="009B5468">
        <w:trPr>
          <w:trHeight w:val="308"/>
        </w:trPr>
        <w:tc>
          <w:tcPr>
            <w:tcW w:w="817" w:type="dxa"/>
            <w:shd w:val="clear" w:color="auto" w:fill="D70428"/>
          </w:tcPr>
          <w:p w14:paraId="65B0CE7C" w14:textId="77777777" w:rsidR="003D061B" w:rsidRPr="00731204" w:rsidRDefault="003D061B" w:rsidP="00CA09AC">
            <w:pPr>
              <w:rPr>
                <w:rFonts w:cs="Arial"/>
                <w:b/>
                <w:color w:val="FFFFFF" w:themeColor="background1"/>
                <w:sz w:val="20"/>
                <w:szCs w:val="20"/>
              </w:rPr>
            </w:pPr>
            <w:r w:rsidRPr="00731204">
              <w:rPr>
                <w:rFonts w:cs="Arial"/>
                <w:b/>
                <w:color w:val="FFFFFF" w:themeColor="background1"/>
                <w:sz w:val="20"/>
                <w:szCs w:val="20"/>
              </w:rPr>
              <w:t>1.</w:t>
            </w:r>
            <w:r w:rsidR="009873D0" w:rsidRPr="00731204">
              <w:rPr>
                <w:rFonts w:cs="Arial"/>
                <w:b/>
                <w:color w:val="FFFFFF" w:themeColor="background1"/>
                <w:sz w:val="20"/>
                <w:szCs w:val="20"/>
              </w:rPr>
              <w:t>.0</w:t>
            </w:r>
          </w:p>
        </w:tc>
        <w:tc>
          <w:tcPr>
            <w:tcW w:w="8817" w:type="dxa"/>
            <w:shd w:val="clear" w:color="auto" w:fill="D70428"/>
          </w:tcPr>
          <w:p w14:paraId="65B0CE7D" w14:textId="77777777" w:rsidR="003D061B" w:rsidRPr="00731204" w:rsidRDefault="003D061B" w:rsidP="00CA09AC">
            <w:pPr>
              <w:rPr>
                <w:rFonts w:cs="Arial"/>
                <w:b/>
                <w:color w:val="FFFFFF" w:themeColor="background1"/>
                <w:sz w:val="20"/>
                <w:szCs w:val="20"/>
              </w:rPr>
            </w:pPr>
            <w:r w:rsidRPr="00731204">
              <w:rPr>
                <w:rFonts w:cs="Arial"/>
                <w:b/>
                <w:color w:val="FFFFFF" w:themeColor="background1"/>
                <w:sz w:val="20"/>
                <w:szCs w:val="20"/>
              </w:rPr>
              <w:t>Purpose of the Job</w:t>
            </w:r>
          </w:p>
        </w:tc>
      </w:tr>
      <w:tr w:rsidR="00F733BC" w:rsidRPr="00731204" w14:paraId="65B0CE81" w14:textId="77777777" w:rsidTr="007E3BC1">
        <w:trPr>
          <w:trHeight w:val="876"/>
        </w:trPr>
        <w:tc>
          <w:tcPr>
            <w:tcW w:w="817" w:type="dxa"/>
            <w:shd w:val="clear" w:color="auto" w:fill="auto"/>
          </w:tcPr>
          <w:p w14:paraId="65B0CE7F" w14:textId="77777777" w:rsidR="00F733BC" w:rsidRPr="0000162B" w:rsidRDefault="00F733BC" w:rsidP="007E3BC1">
            <w:pPr>
              <w:rPr>
                <w:rFonts w:eastAsia="Arial" w:cs="Arial"/>
                <w:snapToGrid/>
                <w:color w:val="auto"/>
                <w:kern w:val="0"/>
                <w:sz w:val="20"/>
                <w:szCs w:val="20"/>
              </w:rPr>
            </w:pPr>
          </w:p>
        </w:tc>
        <w:tc>
          <w:tcPr>
            <w:tcW w:w="8817" w:type="dxa"/>
            <w:shd w:val="clear" w:color="auto" w:fill="auto"/>
          </w:tcPr>
          <w:p w14:paraId="532CE873" w14:textId="67F1D519" w:rsidR="0000162B" w:rsidRDefault="0000162B" w:rsidP="0000162B">
            <w:pPr>
              <w:pStyle w:val="Heading1"/>
              <w:outlineLvl w:val="0"/>
              <w:rPr>
                <w:rFonts w:ascii="Arial" w:eastAsia="Arial" w:hAnsi="Arial" w:cs="Arial"/>
                <w:snapToGrid/>
                <w:color w:val="auto"/>
                <w:kern w:val="0"/>
                <w:sz w:val="20"/>
                <w:szCs w:val="20"/>
              </w:rPr>
            </w:pPr>
            <w:r w:rsidRPr="0000162B">
              <w:rPr>
                <w:rFonts w:ascii="Arial" w:eastAsia="Arial" w:hAnsi="Arial" w:cs="Arial"/>
                <w:snapToGrid/>
                <w:color w:val="auto"/>
                <w:kern w:val="0"/>
                <w:sz w:val="20"/>
                <w:szCs w:val="20"/>
              </w:rPr>
              <w:t xml:space="preserve">To act as the interface and conduit between IT, the business user community, suppliers, </w:t>
            </w:r>
            <w:r>
              <w:rPr>
                <w:rFonts w:ascii="Arial" w:eastAsia="Arial" w:hAnsi="Arial" w:cs="Arial"/>
                <w:snapToGrid/>
                <w:color w:val="auto"/>
                <w:kern w:val="0"/>
                <w:sz w:val="20"/>
                <w:szCs w:val="20"/>
              </w:rPr>
              <w:t>WMT</w:t>
            </w:r>
            <w:r w:rsidRPr="0000162B">
              <w:rPr>
                <w:rFonts w:ascii="Arial" w:eastAsia="Arial" w:hAnsi="Arial" w:cs="Arial"/>
                <w:snapToGrid/>
                <w:color w:val="auto"/>
                <w:kern w:val="0"/>
                <w:sz w:val="20"/>
                <w:szCs w:val="20"/>
              </w:rPr>
              <w:t xml:space="preserve"> P</w:t>
            </w:r>
            <w:r w:rsidR="00E04F8B">
              <w:rPr>
                <w:rFonts w:ascii="Arial" w:eastAsia="Arial" w:hAnsi="Arial" w:cs="Arial"/>
                <w:snapToGrid/>
                <w:color w:val="auto"/>
                <w:kern w:val="0"/>
                <w:sz w:val="20"/>
                <w:szCs w:val="20"/>
              </w:rPr>
              <w:t xml:space="preserve">roject </w:t>
            </w:r>
            <w:r w:rsidRPr="0000162B">
              <w:rPr>
                <w:rFonts w:ascii="Arial" w:eastAsia="Arial" w:hAnsi="Arial" w:cs="Arial"/>
                <w:snapToGrid/>
                <w:color w:val="auto"/>
                <w:kern w:val="0"/>
                <w:sz w:val="20"/>
                <w:szCs w:val="20"/>
              </w:rPr>
              <w:t>M</w:t>
            </w:r>
            <w:r w:rsidR="00E04F8B">
              <w:rPr>
                <w:rFonts w:ascii="Arial" w:eastAsia="Arial" w:hAnsi="Arial" w:cs="Arial"/>
                <w:snapToGrid/>
                <w:color w:val="auto"/>
                <w:kern w:val="0"/>
                <w:sz w:val="20"/>
                <w:szCs w:val="20"/>
              </w:rPr>
              <w:t xml:space="preserve">anagement </w:t>
            </w:r>
            <w:r w:rsidRPr="0000162B">
              <w:rPr>
                <w:rFonts w:ascii="Arial" w:eastAsia="Arial" w:hAnsi="Arial" w:cs="Arial"/>
                <w:snapToGrid/>
                <w:color w:val="auto"/>
                <w:kern w:val="0"/>
                <w:sz w:val="20"/>
                <w:szCs w:val="20"/>
              </w:rPr>
              <w:t>O</w:t>
            </w:r>
            <w:r w:rsidR="00E04F8B">
              <w:rPr>
                <w:rFonts w:ascii="Arial" w:eastAsia="Arial" w:hAnsi="Arial" w:cs="Arial"/>
                <w:snapToGrid/>
                <w:color w:val="auto"/>
                <w:kern w:val="0"/>
                <w:sz w:val="20"/>
                <w:szCs w:val="20"/>
              </w:rPr>
              <w:t>ffice (PMO)</w:t>
            </w:r>
            <w:r w:rsidRPr="0000162B">
              <w:rPr>
                <w:rFonts w:ascii="Arial" w:eastAsia="Arial" w:hAnsi="Arial" w:cs="Arial"/>
                <w:snapToGrid/>
                <w:color w:val="auto"/>
                <w:kern w:val="0"/>
                <w:sz w:val="20"/>
                <w:szCs w:val="20"/>
              </w:rPr>
              <w:t xml:space="preserve"> and Abellio Group IT on all Technology impacting projects. Create and maintain all relevant Programme and Project plans to effectively steer Projects</w:t>
            </w:r>
            <w:r w:rsidR="00674771">
              <w:rPr>
                <w:rFonts w:ascii="Arial" w:eastAsia="Arial" w:hAnsi="Arial" w:cs="Arial"/>
                <w:snapToGrid/>
                <w:color w:val="auto"/>
                <w:kern w:val="0"/>
                <w:sz w:val="20"/>
                <w:szCs w:val="20"/>
              </w:rPr>
              <w:t xml:space="preserve"> from </w:t>
            </w:r>
            <w:r w:rsidR="00E6364C">
              <w:rPr>
                <w:rFonts w:ascii="Arial" w:eastAsia="Arial" w:hAnsi="Arial" w:cs="Arial"/>
                <w:snapToGrid/>
                <w:color w:val="auto"/>
                <w:kern w:val="0"/>
                <w:sz w:val="20"/>
                <w:szCs w:val="20"/>
              </w:rPr>
              <w:t>initiation</w:t>
            </w:r>
            <w:r w:rsidRPr="0000162B">
              <w:rPr>
                <w:rFonts w:ascii="Arial" w:eastAsia="Arial" w:hAnsi="Arial" w:cs="Arial"/>
                <w:snapToGrid/>
                <w:color w:val="auto"/>
                <w:kern w:val="0"/>
                <w:sz w:val="20"/>
                <w:szCs w:val="20"/>
              </w:rPr>
              <w:t xml:space="preserve"> through to end delivery (including resource plans) and ensure they are agreed with the Project Sponsor. Estimate, schedule, plan, track and control tasks throughout the Project lifecycle including tasks assigned to Project team members.</w:t>
            </w:r>
          </w:p>
          <w:p w14:paraId="65B0CE80" w14:textId="7C1E340B" w:rsidR="0010207A" w:rsidRPr="0000162B" w:rsidRDefault="0000162B" w:rsidP="003243E4">
            <w:pPr>
              <w:pStyle w:val="Heading1"/>
              <w:outlineLvl w:val="0"/>
            </w:pPr>
            <w:r>
              <w:rPr>
                <w:rFonts w:ascii="Arial" w:eastAsia="Arial" w:hAnsi="Arial" w:cs="Arial"/>
                <w:snapToGrid/>
                <w:color w:val="auto"/>
                <w:kern w:val="0"/>
                <w:sz w:val="20"/>
                <w:szCs w:val="20"/>
              </w:rPr>
              <w:t xml:space="preserve">They will at times have staff management responsibilities if other Project Managers are </w:t>
            </w:r>
            <w:r w:rsidR="003243E4">
              <w:rPr>
                <w:rFonts w:ascii="Arial" w:eastAsia="Arial" w:hAnsi="Arial" w:cs="Arial"/>
                <w:snapToGrid/>
                <w:color w:val="auto"/>
                <w:kern w:val="0"/>
                <w:sz w:val="20"/>
                <w:szCs w:val="20"/>
              </w:rPr>
              <w:t>recruited due to the number of projects.</w:t>
            </w:r>
          </w:p>
        </w:tc>
      </w:tr>
    </w:tbl>
    <w:p w14:paraId="2B73EFF5" w14:textId="77777777" w:rsidR="001D32A8" w:rsidRPr="00731204" w:rsidRDefault="001D32A8">
      <w:pPr>
        <w:rPr>
          <w:rFonts w:cs="Arial"/>
          <w:sz w:val="20"/>
          <w:szCs w:val="20"/>
        </w:rPr>
      </w:pPr>
    </w:p>
    <w:tbl>
      <w:tblPr>
        <w:tblStyle w:val="TableGrid"/>
        <w:tblW w:w="9634" w:type="dxa"/>
        <w:tblLook w:val="04A0" w:firstRow="1" w:lastRow="0" w:firstColumn="1" w:lastColumn="0" w:noHBand="0" w:noVBand="1"/>
      </w:tblPr>
      <w:tblGrid>
        <w:gridCol w:w="817"/>
        <w:gridCol w:w="8817"/>
      </w:tblGrid>
      <w:tr w:rsidR="00836669" w:rsidRPr="00731204" w14:paraId="65B0CE84" w14:textId="77777777" w:rsidTr="009B5468">
        <w:trPr>
          <w:trHeight w:val="315"/>
        </w:trPr>
        <w:tc>
          <w:tcPr>
            <w:tcW w:w="817" w:type="dxa"/>
            <w:shd w:val="clear" w:color="auto" w:fill="D70428"/>
          </w:tcPr>
          <w:p w14:paraId="65B0CE82" w14:textId="77777777" w:rsidR="00836669" w:rsidRPr="00731204" w:rsidRDefault="00836669" w:rsidP="003D061B">
            <w:pPr>
              <w:rPr>
                <w:rFonts w:cs="Arial"/>
                <w:b/>
                <w:color w:val="FFFFFF" w:themeColor="background1"/>
                <w:sz w:val="20"/>
                <w:szCs w:val="20"/>
              </w:rPr>
            </w:pPr>
            <w:r w:rsidRPr="00731204">
              <w:rPr>
                <w:rFonts w:cs="Arial"/>
                <w:b/>
                <w:color w:val="FFFFFF" w:themeColor="background1"/>
                <w:sz w:val="20"/>
                <w:szCs w:val="20"/>
              </w:rPr>
              <w:t>2.0</w:t>
            </w:r>
          </w:p>
        </w:tc>
        <w:tc>
          <w:tcPr>
            <w:tcW w:w="8817" w:type="dxa"/>
            <w:shd w:val="clear" w:color="auto" w:fill="D70428"/>
          </w:tcPr>
          <w:p w14:paraId="65B0CE83" w14:textId="77777777" w:rsidR="00836669" w:rsidRPr="00731204" w:rsidRDefault="00836669" w:rsidP="003D061B">
            <w:pPr>
              <w:rPr>
                <w:rFonts w:cs="Arial"/>
                <w:b/>
                <w:color w:val="FFFFFF" w:themeColor="background1"/>
                <w:sz w:val="20"/>
                <w:szCs w:val="20"/>
              </w:rPr>
            </w:pPr>
            <w:r w:rsidRPr="00731204">
              <w:rPr>
                <w:rFonts w:cs="Arial"/>
                <w:b/>
                <w:color w:val="FFFFFF" w:themeColor="background1"/>
                <w:sz w:val="20"/>
                <w:szCs w:val="20"/>
              </w:rPr>
              <w:t>Key Accountabilities</w:t>
            </w:r>
          </w:p>
        </w:tc>
      </w:tr>
      <w:tr w:rsidR="00D24E1E" w:rsidRPr="00731204" w14:paraId="1D868010" w14:textId="77777777" w:rsidTr="009B5468">
        <w:trPr>
          <w:trHeight w:val="315"/>
        </w:trPr>
        <w:tc>
          <w:tcPr>
            <w:tcW w:w="817" w:type="dxa"/>
          </w:tcPr>
          <w:p w14:paraId="282C83CF" w14:textId="3B508A10" w:rsidR="00D24E1E" w:rsidRPr="00731204" w:rsidRDefault="00CB0657" w:rsidP="00122F98">
            <w:pPr>
              <w:rPr>
                <w:rFonts w:cs="Arial"/>
                <w:sz w:val="20"/>
                <w:szCs w:val="20"/>
              </w:rPr>
            </w:pPr>
            <w:r w:rsidRPr="00731204">
              <w:rPr>
                <w:rFonts w:cs="Arial"/>
                <w:sz w:val="20"/>
                <w:szCs w:val="20"/>
              </w:rPr>
              <w:t>2.1</w:t>
            </w:r>
          </w:p>
        </w:tc>
        <w:tc>
          <w:tcPr>
            <w:tcW w:w="8817" w:type="dxa"/>
          </w:tcPr>
          <w:p w14:paraId="4EC959CA" w14:textId="4403B68B" w:rsidR="00D24E1E" w:rsidRPr="00731204" w:rsidRDefault="00CB0657" w:rsidP="00CB0657">
            <w:pPr>
              <w:pStyle w:val="BodyText"/>
              <w:spacing w:line="271" w:lineRule="auto"/>
              <w:ind w:right="87"/>
              <w:rPr>
                <w:color w:val="333333"/>
              </w:rPr>
            </w:pPr>
            <w:r w:rsidRPr="00731204">
              <w:rPr>
                <w:lang w:val="en-GB"/>
              </w:rPr>
              <w:t xml:space="preserve">Work within </w:t>
            </w:r>
            <w:r w:rsidR="00D27019" w:rsidRPr="00731204">
              <w:rPr>
                <w:lang w:val="en-GB"/>
              </w:rPr>
              <w:t xml:space="preserve">the </w:t>
            </w:r>
            <w:r w:rsidRPr="00731204">
              <w:rPr>
                <w:lang w:val="en-GB"/>
              </w:rPr>
              <w:t xml:space="preserve">IT </w:t>
            </w:r>
            <w:r w:rsidR="003243E4">
              <w:rPr>
                <w:lang w:val="en-GB"/>
              </w:rPr>
              <w:t>T</w:t>
            </w:r>
            <w:r w:rsidRPr="00731204">
              <w:rPr>
                <w:lang w:val="en-GB"/>
              </w:rPr>
              <w:t>eam</w:t>
            </w:r>
            <w:r w:rsidR="003243E4">
              <w:rPr>
                <w:lang w:val="en-GB"/>
              </w:rPr>
              <w:t xml:space="preserve"> to</w:t>
            </w:r>
            <w:r w:rsidRPr="00731204">
              <w:rPr>
                <w:lang w:val="en-GB"/>
              </w:rPr>
              <w:t xml:space="preserve"> </w:t>
            </w:r>
            <w:r w:rsidR="003243E4">
              <w:rPr>
                <w:lang w:val="en-GB"/>
              </w:rPr>
              <w:t>Programme manage</w:t>
            </w:r>
            <w:r w:rsidR="00401D19">
              <w:rPr>
                <w:lang w:val="en-GB"/>
              </w:rPr>
              <w:t xml:space="preserve"> </w:t>
            </w:r>
            <w:r w:rsidR="003243E4">
              <w:rPr>
                <w:lang w:val="en-GB"/>
              </w:rPr>
              <w:t xml:space="preserve">principally on the Project which will </w:t>
            </w:r>
            <w:r w:rsidRPr="00731204">
              <w:rPr>
                <w:lang w:val="en-GB"/>
              </w:rPr>
              <w:t xml:space="preserve">enable </w:t>
            </w:r>
            <w:r w:rsidR="00401D19">
              <w:rPr>
                <w:lang w:val="en-GB"/>
              </w:rPr>
              <w:t>the u</w:t>
            </w:r>
            <w:r w:rsidRPr="00731204">
              <w:rPr>
                <w:lang w:val="en-GB"/>
              </w:rPr>
              <w:t>pgrade</w:t>
            </w:r>
            <w:r w:rsidR="00401D19">
              <w:rPr>
                <w:lang w:val="en-GB"/>
              </w:rPr>
              <w:t xml:space="preserve"> of the</w:t>
            </w:r>
            <w:r w:rsidRPr="00731204">
              <w:rPr>
                <w:lang w:val="en-GB"/>
              </w:rPr>
              <w:t xml:space="preserve"> W</w:t>
            </w:r>
            <w:r w:rsidR="003243E4">
              <w:rPr>
                <w:lang w:val="en-GB"/>
              </w:rPr>
              <w:t xml:space="preserve">ide </w:t>
            </w:r>
            <w:r w:rsidRPr="00731204">
              <w:rPr>
                <w:lang w:val="en-GB"/>
              </w:rPr>
              <w:t>A</w:t>
            </w:r>
            <w:r w:rsidR="003243E4">
              <w:rPr>
                <w:lang w:val="en-GB"/>
              </w:rPr>
              <w:t xml:space="preserve">rea </w:t>
            </w:r>
            <w:r w:rsidRPr="00731204">
              <w:rPr>
                <w:lang w:val="en-GB"/>
              </w:rPr>
              <w:t>N</w:t>
            </w:r>
            <w:r w:rsidR="003243E4">
              <w:rPr>
                <w:lang w:val="en-GB"/>
              </w:rPr>
              <w:t>etwork</w:t>
            </w:r>
            <w:r w:rsidRPr="00731204">
              <w:rPr>
                <w:lang w:val="en-GB"/>
              </w:rPr>
              <w:t xml:space="preserve"> </w:t>
            </w:r>
            <w:r w:rsidR="003243E4">
              <w:rPr>
                <w:lang w:val="en-GB"/>
              </w:rPr>
              <w:t xml:space="preserve">including </w:t>
            </w:r>
            <w:r w:rsidRPr="00731204">
              <w:rPr>
                <w:lang w:val="en-GB"/>
              </w:rPr>
              <w:t>S</w:t>
            </w:r>
            <w:r w:rsidR="003243E4">
              <w:rPr>
                <w:lang w:val="en-GB"/>
              </w:rPr>
              <w:t xml:space="preserve">oftware </w:t>
            </w:r>
            <w:r w:rsidRPr="00731204">
              <w:rPr>
                <w:lang w:val="en-GB"/>
              </w:rPr>
              <w:t>D</w:t>
            </w:r>
            <w:r w:rsidR="003243E4">
              <w:rPr>
                <w:lang w:val="en-GB"/>
              </w:rPr>
              <w:t>efined Network</w:t>
            </w:r>
            <w:r w:rsidRPr="00731204">
              <w:rPr>
                <w:lang w:val="en-GB"/>
              </w:rPr>
              <w:t xml:space="preserve"> WAN and implement </w:t>
            </w:r>
            <w:r w:rsidR="00401D19">
              <w:rPr>
                <w:lang w:val="en-GB"/>
              </w:rPr>
              <w:t>IT (IP enabled) equipment on site to be connected via a newly provisioned</w:t>
            </w:r>
            <w:r w:rsidRPr="00731204">
              <w:rPr>
                <w:lang w:val="en-GB"/>
              </w:rPr>
              <w:t xml:space="preserve"> </w:t>
            </w:r>
            <w:r w:rsidR="00401D19">
              <w:rPr>
                <w:lang w:val="en-GB"/>
              </w:rPr>
              <w:t>local area network</w:t>
            </w:r>
            <w:r w:rsidR="003243E4">
              <w:rPr>
                <w:lang w:val="en-GB"/>
              </w:rPr>
              <w:t>.</w:t>
            </w:r>
          </w:p>
        </w:tc>
      </w:tr>
      <w:tr w:rsidR="003243E4" w:rsidRPr="00731204" w14:paraId="35AE03B7" w14:textId="77777777" w:rsidTr="009B5468">
        <w:trPr>
          <w:trHeight w:val="315"/>
        </w:trPr>
        <w:tc>
          <w:tcPr>
            <w:tcW w:w="817" w:type="dxa"/>
          </w:tcPr>
          <w:p w14:paraId="5AE68FF9" w14:textId="26E07866" w:rsidR="003243E4" w:rsidRPr="00731204" w:rsidRDefault="003243E4" w:rsidP="00122F98">
            <w:pPr>
              <w:rPr>
                <w:rFonts w:cs="Arial"/>
                <w:sz w:val="20"/>
                <w:szCs w:val="20"/>
              </w:rPr>
            </w:pPr>
            <w:r>
              <w:rPr>
                <w:rFonts w:cs="Arial"/>
                <w:sz w:val="20"/>
                <w:szCs w:val="20"/>
              </w:rPr>
              <w:t>2.2</w:t>
            </w:r>
          </w:p>
        </w:tc>
        <w:tc>
          <w:tcPr>
            <w:tcW w:w="8817" w:type="dxa"/>
          </w:tcPr>
          <w:p w14:paraId="5A2E1A26" w14:textId="32252B7B" w:rsidR="003243E4" w:rsidRPr="00731204" w:rsidRDefault="003243E4" w:rsidP="00CB0657">
            <w:pPr>
              <w:pStyle w:val="BodyText"/>
              <w:spacing w:line="271" w:lineRule="auto"/>
              <w:ind w:right="87"/>
              <w:rPr>
                <w:lang w:val="en-GB"/>
              </w:rPr>
            </w:pPr>
            <w:r>
              <w:rPr>
                <w:lang w:val="en-GB"/>
              </w:rPr>
              <w:t xml:space="preserve">Work within the IT Team and WMT PMO for the successful delivery of IT systems and services on our train fleets, with a service transition to the business as usual function.  </w:t>
            </w:r>
          </w:p>
        </w:tc>
      </w:tr>
      <w:tr w:rsidR="003243E4" w:rsidRPr="00731204" w14:paraId="2807E958" w14:textId="77777777" w:rsidTr="009B5468">
        <w:trPr>
          <w:trHeight w:val="315"/>
        </w:trPr>
        <w:tc>
          <w:tcPr>
            <w:tcW w:w="817" w:type="dxa"/>
          </w:tcPr>
          <w:p w14:paraId="0061757D" w14:textId="49DA90BB" w:rsidR="003243E4" w:rsidRPr="00731204" w:rsidRDefault="003243E4" w:rsidP="00122F98">
            <w:pPr>
              <w:rPr>
                <w:rFonts w:cs="Arial"/>
                <w:sz w:val="20"/>
                <w:szCs w:val="20"/>
              </w:rPr>
            </w:pPr>
            <w:r>
              <w:rPr>
                <w:rFonts w:cs="Arial"/>
                <w:sz w:val="20"/>
                <w:szCs w:val="20"/>
              </w:rPr>
              <w:t>2.3</w:t>
            </w:r>
          </w:p>
        </w:tc>
        <w:tc>
          <w:tcPr>
            <w:tcW w:w="8817" w:type="dxa"/>
          </w:tcPr>
          <w:p w14:paraId="35E4DD3B" w14:textId="711AC99F" w:rsidR="003243E4" w:rsidRPr="00731204" w:rsidRDefault="003243E4" w:rsidP="003243E4">
            <w:pPr>
              <w:pStyle w:val="BodyText"/>
              <w:spacing w:line="271" w:lineRule="auto"/>
              <w:ind w:right="87"/>
              <w:rPr>
                <w:lang w:val="en-GB"/>
              </w:rPr>
            </w:pPr>
            <w:r w:rsidRPr="003243E4">
              <w:rPr>
                <w:lang w:val="en-GB"/>
              </w:rPr>
              <w:t>Communicating with business colleagues in a language style they are comfortable with avoiding unfamiliar terms and reference.</w:t>
            </w:r>
          </w:p>
        </w:tc>
      </w:tr>
      <w:tr w:rsidR="003243E4" w:rsidRPr="00731204" w14:paraId="0C96A5BC" w14:textId="77777777" w:rsidTr="009B5468">
        <w:trPr>
          <w:trHeight w:val="315"/>
        </w:trPr>
        <w:tc>
          <w:tcPr>
            <w:tcW w:w="817" w:type="dxa"/>
          </w:tcPr>
          <w:p w14:paraId="38E57A74" w14:textId="6F25F8B1" w:rsidR="003243E4" w:rsidRPr="00731204" w:rsidRDefault="003243E4" w:rsidP="00122F98">
            <w:pPr>
              <w:rPr>
                <w:rFonts w:cs="Arial"/>
                <w:sz w:val="20"/>
                <w:szCs w:val="20"/>
              </w:rPr>
            </w:pPr>
            <w:r>
              <w:rPr>
                <w:rFonts w:cs="Arial"/>
                <w:sz w:val="20"/>
                <w:szCs w:val="20"/>
              </w:rPr>
              <w:t>2.4</w:t>
            </w:r>
          </w:p>
        </w:tc>
        <w:tc>
          <w:tcPr>
            <w:tcW w:w="8817" w:type="dxa"/>
          </w:tcPr>
          <w:p w14:paraId="56977CAC" w14:textId="2A5DFABF" w:rsidR="003243E4" w:rsidRPr="003243E4" w:rsidRDefault="003243E4" w:rsidP="003243E4">
            <w:pPr>
              <w:pStyle w:val="BodyText"/>
              <w:spacing w:line="271" w:lineRule="auto"/>
              <w:ind w:right="87"/>
              <w:rPr>
                <w:lang w:val="en-GB"/>
              </w:rPr>
            </w:pPr>
            <w:r w:rsidRPr="003243E4">
              <w:rPr>
                <w:lang w:val="en-GB"/>
              </w:rPr>
              <w:t>Ensure that Project stakeholders are furnished with the appropriate level of engagement to meet and surpass their needs</w:t>
            </w:r>
            <w:r>
              <w:rPr>
                <w:lang w:val="en-GB"/>
              </w:rPr>
              <w:t>.</w:t>
            </w:r>
          </w:p>
        </w:tc>
      </w:tr>
      <w:tr w:rsidR="003243E4" w:rsidRPr="00731204" w14:paraId="006F2973" w14:textId="77777777" w:rsidTr="009B5468">
        <w:trPr>
          <w:trHeight w:val="315"/>
        </w:trPr>
        <w:tc>
          <w:tcPr>
            <w:tcW w:w="817" w:type="dxa"/>
          </w:tcPr>
          <w:p w14:paraId="03CCEA3B" w14:textId="24E4A8C4" w:rsidR="003243E4" w:rsidRPr="00731204" w:rsidRDefault="003243E4" w:rsidP="00122F98">
            <w:pPr>
              <w:rPr>
                <w:rFonts w:cs="Arial"/>
                <w:sz w:val="20"/>
                <w:szCs w:val="20"/>
              </w:rPr>
            </w:pPr>
            <w:r>
              <w:rPr>
                <w:rFonts w:cs="Arial"/>
                <w:sz w:val="20"/>
                <w:szCs w:val="20"/>
              </w:rPr>
              <w:t>2.5</w:t>
            </w:r>
          </w:p>
        </w:tc>
        <w:tc>
          <w:tcPr>
            <w:tcW w:w="8817" w:type="dxa"/>
          </w:tcPr>
          <w:p w14:paraId="67429586" w14:textId="72693319" w:rsidR="003243E4" w:rsidRPr="003243E4" w:rsidRDefault="003243E4" w:rsidP="003243E4">
            <w:pPr>
              <w:pStyle w:val="BodyText"/>
              <w:spacing w:line="271" w:lineRule="auto"/>
              <w:ind w:right="87"/>
              <w:rPr>
                <w:lang w:val="en-GB"/>
              </w:rPr>
            </w:pPr>
            <w:r w:rsidRPr="003243E4">
              <w:rPr>
                <w:lang w:val="en-GB"/>
              </w:rPr>
              <w:t>Influence Project stakeholders and Team Members to encourage active support and mitigate resistance to Project objectives.</w:t>
            </w:r>
          </w:p>
        </w:tc>
      </w:tr>
      <w:tr w:rsidR="003243E4" w:rsidRPr="00731204" w14:paraId="66E6C991" w14:textId="77777777" w:rsidTr="009B5468">
        <w:trPr>
          <w:trHeight w:val="315"/>
        </w:trPr>
        <w:tc>
          <w:tcPr>
            <w:tcW w:w="817" w:type="dxa"/>
          </w:tcPr>
          <w:p w14:paraId="67D22271" w14:textId="2775BB3A" w:rsidR="003243E4" w:rsidRPr="00731204" w:rsidRDefault="003243E4" w:rsidP="00122F98">
            <w:pPr>
              <w:rPr>
                <w:rFonts w:cs="Arial"/>
                <w:sz w:val="20"/>
                <w:szCs w:val="20"/>
              </w:rPr>
            </w:pPr>
            <w:r>
              <w:rPr>
                <w:rFonts w:cs="Arial"/>
                <w:sz w:val="20"/>
                <w:szCs w:val="20"/>
              </w:rPr>
              <w:t>2.6</w:t>
            </w:r>
          </w:p>
        </w:tc>
        <w:tc>
          <w:tcPr>
            <w:tcW w:w="8817" w:type="dxa"/>
          </w:tcPr>
          <w:p w14:paraId="03802A63" w14:textId="28550DFA" w:rsidR="003243E4" w:rsidRPr="003243E4" w:rsidRDefault="003243E4" w:rsidP="003243E4">
            <w:pPr>
              <w:pStyle w:val="BodyText"/>
              <w:spacing w:line="271" w:lineRule="auto"/>
              <w:ind w:right="87"/>
              <w:rPr>
                <w:lang w:val="en-GB"/>
              </w:rPr>
            </w:pPr>
            <w:r w:rsidRPr="003243E4">
              <w:rPr>
                <w:lang w:val="en-GB"/>
              </w:rPr>
              <w:t>Delegate Project Work Packages effectively so that Team Members are committed and clear on what is required, demonstrating the link to achieving successful project outputs.</w:t>
            </w:r>
          </w:p>
        </w:tc>
      </w:tr>
      <w:tr w:rsidR="003243E4" w:rsidRPr="00731204" w14:paraId="6DD3A6A8" w14:textId="77777777" w:rsidTr="009B5468">
        <w:trPr>
          <w:trHeight w:val="315"/>
        </w:trPr>
        <w:tc>
          <w:tcPr>
            <w:tcW w:w="817" w:type="dxa"/>
          </w:tcPr>
          <w:p w14:paraId="28ED8432" w14:textId="6FEEE958" w:rsidR="003243E4" w:rsidRPr="00731204" w:rsidRDefault="003243E4" w:rsidP="00122F98">
            <w:pPr>
              <w:rPr>
                <w:rFonts w:cs="Arial"/>
                <w:sz w:val="20"/>
                <w:szCs w:val="20"/>
              </w:rPr>
            </w:pPr>
            <w:r>
              <w:rPr>
                <w:rFonts w:cs="Arial"/>
                <w:sz w:val="20"/>
                <w:szCs w:val="20"/>
              </w:rPr>
              <w:t>2.7</w:t>
            </w:r>
          </w:p>
        </w:tc>
        <w:tc>
          <w:tcPr>
            <w:tcW w:w="8817" w:type="dxa"/>
          </w:tcPr>
          <w:p w14:paraId="3AF54137" w14:textId="6EF6EC22" w:rsidR="003243E4" w:rsidRPr="003243E4" w:rsidRDefault="003243E4" w:rsidP="003243E4">
            <w:pPr>
              <w:pStyle w:val="BodyText"/>
              <w:spacing w:line="271" w:lineRule="auto"/>
              <w:ind w:right="87"/>
              <w:rPr>
                <w:lang w:val="en-GB"/>
              </w:rPr>
            </w:pPr>
            <w:r w:rsidRPr="003243E4">
              <w:rPr>
                <w:lang w:val="en-GB"/>
              </w:rPr>
              <w:t>Balance Project constraints of time, cost, quality and scope with the ambitions of project stakeholders. Negotiate with Operational leads to ensure that Projects are appropriately resourced and negotiate solutions to conflicts, particularly with supplier partners.</w:t>
            </w:r>
          </w:p>
        </w:tc>
      </w:tr>
      <w:tr w:rsidR="003243E4" w:rsidRPr="00731204" w14:paraId="13FCB9BB" w14:textId="77777777" w:rsidTr="009B5468">
        <w:trPr>
          <w:trHeight w:val="315"/>
        </w:trPr>
        <w:tc>
          <w:tcPr>
            <w:tcW w:w="817" w:type="dxa"/>
          </w:tcPr>
          <w:p w14:paraId="1B3249AA" w14:textId="622C68F7" w:rsidR="003243E4" w:rsidRPr="00731204" w:rsidRDefault="003243E4" w:rsidP="00122F98">
            <w:pPr>
              <w:rPr>
                <w:rFonts w:cs="Arial"/>
                <w:sz w:val="20"/>
                <w:szCs w:val="20"/>
              </w:rPr>
            </w:pPr>
            <w:r>
              <w:rPr>
                <w:rFonts w:cs="Arial"/>
                <w:sz w:val="20"/>
                <w:szCs w:val="20"/>
              </w:rPr>
              <w:t>2.8</w:t>
            </w:r>
          </w:p>
        </w:tc>
        <w:tc>
          <w:tcPr>
            <w:tcW w:w="8817" w:type="dxa"/>
          </w:tcPr>
          <w:p w14:paraId="7340B215" w14:textId="4541E363" w:rsidR="003243E4" w:rsidRPr="003243E4" w:rsidRDefault="003243E4" w:rsidP="003243E4">
            <w:pPr>
              <w:pStyle w:val="BodyText"/>
              <w:spacing w:line="271" w:lineRule="auto"/>
              <w:ind w:right="87"/>
              <w:rPr>
                <w:lang w:val="en-GB"/>
              </w:rPr>
            </w:pPr>
            <w:r w:rsidRPr="003243E4">
              <w:rPr>
                <w:lang w:val="en-GB"/>
              </w:rPr>
              <w:t>General understanding of the basics Project Finance including ability to forecast effectively, manage change requests and ensure that suppliers are paid promptly and in accordance with financial procedure.</w:t>
            </w:r>
          </w:p>
        </w:tc>
      </w:tr>
      <w:tr w:rsidR="003243E4" w:rsidRPr="00731204" w14:paraId="3A5B6584" w14:textId="77777777" w:rsidTr="009B5468">
        <w:trPr>
          <w:trHeight w:val="315"/>
        </w:trPr>
        <w:tc>
          <w:tcPr>
            <w:tcW w:w="817" w:type="dxa"/>
          </w:tcPr>
          <w:p w14:paraId="611C10B1" w14:textId="2D66C992" w:rsidR="003243E4" w:rsidRDefault="00E04F8B" w:rsidP="00122F98">
            <w:pPr>
              <w:rPr>
                <w:rFonts w:cs="Arial"/>
                <w:sz w:val="20"/>
                <w:szCs w:val="20"/>
              </w:rPr>
            </w:pPr>
            <w:r>
              <w:rPr>
                <w:rFonts w:cs="Arial"/>
                <w:sz w:val="20"/>
                <w:szCs w:val="20"/>
              </w:rPr>
              <w:t>2.9</w:t>
            </w:r>
          </w:p>
        </w:tc>
        <w:tc>
          <w:tcPr>
            <w:tcW w:w="8817" w:type="dxa"/>
          </w:tcPr>
          <w:p w14:paraId="0CB94366" w14:textId="0A982FE3" w:rsidR="003243E4" w:rsidRPr="00E04F8B" w:rsidRDefault="003243E4" w:rsidP="00E04F8B">
            <w:pPr>
              <w:pStyle w:val="BodyText"/>
              <w:spacing w:line="271" w:lineRule="auto"/>
              <w:ind w:right="87"/>
              <w:rPr>
                <w:lang w:val="en-GB"/>
              </w:rPr>
            </w:pPr>
            <w:r w:rsidRPr="00E04F8B">
              <w:rPr>
                <w:lang w:val="en-GB"/>
              </w:rPr>
              <w:t>Manage conflicts between stakeholders, project delivery representatives ensuring that Project objectives are protected whilst fostering a positive and non-adversarial working environment.</w:t>
            </w:r>
          </w:p>
        </w:tc>
      </w:tr>
      <w:tr w:rsidR="003243E4" w:rsidRPr="00731204" w14:paraId="5B125460" w14:textId="77777777" w:rsidTr="009B5468">
        <w:trPr>
          <w:trHeight w:val="315"/>
        </w:trPr>
        <w:tc>
          <w:tcPr>
            <w:tcW w:w="817" w:type="dxa"/>
          </w:tcPr>
          <w:p w14:paraId="15552C89" w14:textId="4454DE76" w:rsidR="003243E4" w:rsidRDefault="00E04F8B" w:rsidP="00122F98">
            <w:pPr>
              <w:rPr>
                <w:rFonts w:cs="Arial"/>
                <w:sz w:val="20"/>
                <w:szCs w:val="20"/>
              </w:rPr>
            </w:pPr>
            <w:r>
              <w:rPr>
                <w:rFonts w:cs="Arial"/>
                <w:sz w:val="20"/>
                <w:szCs w:val="20"/>
              </w:rPr>
              <w:t>2.10</w:t>
            </w:r>
          </w:p>
        </w:tc>
        <w:tc>
          <w:tcPr>
            <w:tcW w:w="8817" w:type="dxa"/>
          </w:tcPr>
          <w:p w14:paraId="7F9A3C90" w14:textId="4C394AF0" w:rsidR="003243E4" w:rsidRPr="00E04F8B" w:rsidRDefault="00E04F8B" w:rsidP="00E04F8B">
            <w:pPr>
              <w:pStyle w:val="BodyText"/>
              <w:spacing w:line="271" w:lineRule="auto"/>
              <w:ind w:right="87"/>
              <w:rPr>
                <w:lang w:val="en-GB"/>
              </w:rPr>
            </w:pPr>
            <w:r w:rsidRPr="00E04F8B">
              <w:rPr>
                <w:lang w:val="en-GB"/>
              </w:rPr>
              <w:t>Promote project objectives, encourage positive relationships, support effective teamwork, raise morale and empower and inspire individual Project Team members.</w:t>
            </w:r>
          </w:p>
        </w:tc>
      </w:tr>
      <w:tr w:rsidR="00E04F8B" w:rsidRPr="00731204" w14:paraId="7984FF16" w14:textId="77777777" w:rsidTr="009B5468">
        <w:trPr>
          <w:trHeight w:val="315"/>
        </w:trPr>
        <w:tc>
          <w:tcPr>
            <w:tcW w:w="817" w:type="dxa"/>
          </w:tcPr>
          <w:p w14:paraId="18C6D237" w14:textId="527F09EE" w:rsidR="00E04F8B" w:rsidRDefault="00E04F8B" w:rsidP="00122F98">
            <w:pPr>
              <w:rPr>
                <w:rFonts w:cs="Arial"/>
                <w:sz w:val="20"/>
                <w:szCs w:val="20"/>
              </w:rPr>
            </w:pPr>
            <w:r>
              <w:rPr>
                <w:rFonts w:cs="Arial"/>
                <w:sz w:val="20"/>
                <w:szCs w:val="20"/>
              </w:rPr>
              <w:t>2.11</w:t>
            </w:r>
          </w:p>
        </w:tc>
        <w:tc>
          <w:tcPr>
            <w:tcW w:w="8817" w:type="dxa"/>
          </w:tcPr>
          <w:p w14:paraId="1E7B414E" w14:textId="18AD6CF4" w:rsidR="00E04F8B" w:rsidRPr="00E04F8B" w:rsidRDefault="00E04F8B" w:rsidP="00E04F8B">
            <w:pPr>
              <w:pStyle w:val="BodyText"/>
              <w:spacing w:line="271" w:lineRule="auto"/>
              <w:ind w:right="87"/>
              <w:rPr>
                <w:lang w:val="en-GB"/>
              </w:rPr>
            </w:pPr>
            <w:r w:rsidRPr="00E04F8B">
              <w:rPr>
                <w:lang w:val="en-GB"/>
              </w:rPr>
              <w:t>Excellent written, verbal (fluency in English) and presentation skills as well as being able to communicate at all levels within a large complex environment.</w:t>
            </w:r>
          </w:p>
        </w:tc>
      </w:tr>
      <w:tr w:rsidR="00C55202" w:rsidRPr="00731204" w14:paraId="04C823D4" w14:textId="77777777" w:rsidTr="009B5468">
        <w:trPr>
          <w:trHeight w:val="315"/>
        </w:trPr>
        <w:tc>
          <w:tcPr>
            <w:tcW w:w="817" w:type="dxa"/>
          </w:tcPr>
          <w:p w14:paraId="63E9452E" w14:textId="06CED091" w:rsidR="00C55202" w:rsidRPr="00731204" w:rsidRDefault="00C55202" w:rsidP="00122F98">
            <w:pPr>
              <w:rPr>
                <w:rFonts w:cs="Arial"/>
                <w:sz w:val="20"/>
                <w:szCs w:val="20"/>
              </w:rPr>
            </w:pPr>
            <w:r>
              <w:rPr>
                <w:rFonts w:cs="Arial"/>
                <w:sz w:val="20"/>
                <w:szCs w:val="20"/>
              </w:rPr>
              <w:t>2</w:t>
            </w:r>
            <w:r w:rsidR="00E04F8B">
              <w:rPr>
                <w:rFonts w:cs="Arial"/>
                <w:sz w:val="20"/>
                <w:szCs w:val="20"/>
              </w:rPr>
              <w:t>.12</w:t>
            </w:r>
          </w:p>
        </w:tc>
        <w:tc>
          <w:tcPr>
            <w:tcW w:w="8817" w:type="dxa"/>
          </w:tcPr>
          <w:p w14:paraId="070FD0C1" w14:textId="16C1BAFB" w:rsidR="00C55202" w:rsidRPr="00731204" w:rsidRDefault="00C55202" w:rsidP="00CB0657">
            <w:pPr>
              <w:pStyle w:val="BodyText"/>
              <w:spacing w:line="271" w:lineRule="auto"/>
              <w:ind w:right="87"/>
              <w:rPr>
                <w:lang w:val="en-GB"/>
              </w:rPr>
            </w:pPr>
            <w:r w:rsidRPr="00865808">
              <w:rPr>
                <w:snapToGrid w:val="0"/>
              </w:rPr>
              <w:t>Preparing</w:t>
            </w:r>
            <w:r w:rsidR="00E04F8B">
              <w:rPr>
                <w:snapToGrid w:val="0"/>
              </w:rPr>
              <w:t>, managing and controlling</w:t>
            </w:r>
            <w:r w:rsidRPr="00865808">
              <w:rPr>
                <w:snapToGrid w:val="0"/>
              </w:rPr>
              <w:t xml:space="preserve"> a wide range of enabling and handover documentation including operational documentation to ensure the IT team have clear documentation to manage </w:t>
            </w:r>
            <w:r w:rsidRPr="00865808">
              <w:rPr>
                <w:snapToGrid w:val="0"/>
              </w:rPr>
              <w:lastRenderedPageBreak/>
              <w:t>services after any changes.</w:t>
            </w:r>
          </w:p>
        </w:tc>
      </w:tr>
    </w:tbl>
    <w:p w14:paraId="19C94413" w14:textId="77777777" w:rsidR="001D32A8" w:rsidRPr="00731204" w:rsidRDefault="001D32A8">
      <w:pPr>
        <w:rPr>
          <w:rFonts w:cs="Arial"/>
          <w:sz w:val="20"/>
          <w:szCs w:val="20"/>
        </w:rPr>
      </w:pPr>
    </w:p>
    <w:tbl>
      <w:tblPr>
        <w:tblStyle w:val="TableGrid"/>
        <w:tblW w:w="9634" w:type="dxa"/>
        <w:tblLook w:val="04A0" w:firstRow="1" w:lastRow="0" w:firstColumn="1" w:lastColumn="0" w:noHBand="0" w:noVBand="1"/>
      </w:tblPr>
      <w:tblGrid>
        <w:gridCol w:w="817"/>
        <w:gridCol w:w="4284"/>
        <w:gridCol w:w="4533"/>
      </w:tblGrid>
      <w:tr w:rsidR="00993BB9" w:rsidRPr="00731204" w14:paraId="65B0CEA9" w14:textId="77777777" w:rsidTr="009B5468">
        <w:trPr>
          <w:trHeight w:val="315"/>
        </w:trPr>
        <w:tc>
          <w:tcPr>
            <w:tcW w:w="817" w:type="dxa"/>
            <w:shd w:val="clear" w:color="auto" w:fill="D70428"/>
          </w:tcPr>
          <w:p w14:paraId="65B0CEA7" w14:textId="77777777" w:rsidR="00993BB9" w:rsidRPr="00731204" w:rsidRDefault="00993BB9" w:rsidP="00993BB9">
            <w:pPr>
              <w:rPr>
                <w:rFonts w:cs="Arial"/>
                <w:b/>
                <w:color w:val="FFFFFF" w:themeColor="background1"/>
                <w:sz w:val="20"/>
                <w:szCs w:val="20"/>
              </w:rPr>
            </w:pPr>
            <w:r w:rsidRPr="00731204">
              <w:rPr>
                <w:rFonts w:cs="Arial"/>
                <w:b/>
                <w:color w:val="FFFFFF" w:themeColor="background1"/>
                <w:sz w:val="20"/>
                <w:szCs w:val="20"/>
              </w:rPr>
              <w:t>3.0</w:t>
            </w:r>
          </w:p>
        </w:tc>
        <w:tc>
          <w:tcPr>
            <w:tcW w:w="8817" w:type="dxa"/>
            <w:gridSpan w:val="2"/>
            <w:shd w:val="clear" w:color="auto" w:fill="D70428"/>
          </w:tcPr>
          <w:p w14:paraId="65B0CEA8" w14:textId="2CB36A63" w:rsidR="00993BB9" w:rsidRPr="00731204" w:rsidRDefault="001D32A8" w:rsidP="00993BB9">
            <w:pPr>
              <w:rPr>
                <w:rFonts w:cs="Arial"/>
                <w:b/>
                <w:color w:val="FFFFFF" w:themeColor="background1"/>
                <w:sz w:val="20"/>
                <w:szCs w:val="20"/>
              </w:rPr>
            </w:pPr>
            <w:r w:rsidRPr="00731204">
              <w:rPr>
                <w:rFonts w:cs="Arial"/>
                <w:b/>
                <w:color w:val="FFFFFF" w:themeColor="background1"/>
                <w:sz w:val="20"/>
                <w:szCs w:val="20"/>
              </w:rPr>
              <w:t>Role dimensions</w:t>
            </w:r>
          </w:p>
        </w:tc>
      </w:tr>
      <w:tr w:rsidR="00993BB9" w:rsidRPr="00731204" w14:paraId="65B0CEAC" w14:textId="77777777" w:rsidTr="009B5468">
        <w:trPr>
          <w:trHeight w:val="315"/>
        </w:trPr>
        <w:tc>
          <w:tcPr>
            <w:tcW w:w="5101" w:type="dxa"/>
            <w:gridSpan w:val="2"/>
          </w:tcPr>
          <w:p w14:paraId="65B0CEAA" w14:textId="77777777" w:rsidR="00993BB9" w:rsidRPr="00731204" w:rsidRDefault="00993BB9" w:rsidP="00993BB9">
            <w:pPr>
              <w:rPr>
                <w:rFonts w:cs="Arial"/>
                <w:sz w:val="20"/>
                <w:szCs w:val="20"/>
              </w:rPr>
            </w:pPr>
            <w:r w:rsidRPr="00731204">
              <w:rPr>
                <w:rFonts w:cs="Arial"/>
                <w:b/>
                <w:sz w:val="20"/>
                <w:szCs w:val="20"/>
              </w:rPr>
              <w:t>Financial</w:t>
            </w:r>
          </w:p>
        </w:tc>
        <w:tc>
          <w:tcPr>
            <w:tcW w:w="4533" w:type="dxa"/>
          </w:tcPr>
          <w:p w14:paraId="65B0CEAB" w14:textId="2742F555" w:rsidR="00993BB9" w:rsidRPr="00731204" w:rsidRDefault="001D32A8" w:rsidP="00993BB9">
            <w:pPr>
              <w:pStyle w:val="NormalWeb"/>
              <w:rPr>
                <w:b/>
                <w:szCs w:val="20"/>
              </w:rPr>
            </w:pPr>
            <w:r w:rsidRPr="00731204">
              <w:rPr>
                <w:b/>
                <w:szCs w:val="20"/>
              </w:rPr>
              <w:t>Staff</w:t>
            </w:r>
          </w:p>
        </w:tc>
      </w:tr>
      <w:tr w:rsidR="002E0BCF" w:rsidRPr="00731204" w14:paraId="520729CD" w14:textId="77777777" w:rsidTr="0022679B">
        <w:trPr>
          <w:trHeight w:val="344"/>
        </w:trPr>
        <w:tc>
          <w:tcPr>
            <w:tcW w:w="5101" w:type="dxa"/>
            <w:gridSpan w:val="2"/>
          </w:tcPr>
          <w:p w14:paraId="460C70D9" w14:textId="2443DF5D" w:rsidR="002E0BCF" w:rsidRPr="00731204" w:rsidRDefault="002E0BCF" w:rsidP="0022679B">
            <w:pPr>
              <w:rPr>
                <w:rFonts w:cs="Arial"/>
                <w:color w:val="auto"/>
                <w:sz w:val="20"/>
                <w:szCs w:val="20"/>
              </w:rPr>
            </w:pPr>
            <w:r w:rsidRPr="00731204">
              <w:rPr>
                <w:rFonts w:cs="Arial"/>
                <w:b/>
                <w:color w:val="auto"/>
                <w:sz w:val="20"/>
                <w:szCs w:val="20"/>
              </w:rPr>
              <w:t xml:space="preserve">Direct: </w:t>
            </w:r>
            <w:r w:rsidR="00674771" w:rsidRPr="00674771">
              <w:rPr>
                <w:rFonts w:cs="Arial"/>
                <w:color w:val="auto"/>
                <w:sz w:val="20"/>
                <w:szCs w:val="20"/>
              </w:rPr>
              <w:t xml:space="preserve">Programme / </w:t>
            </w:r>
            <w:r w:rsidR="00E04F8B">
              <w:rPr>
                <w:rFonts w:cs="Arial"/>
                <w:color w:val="auto"/>
                <w:sz w:val="20"/>
                <w:szCs w:val="20"/>
              </w:rPr>
              <w:t>Project Budget Allocated</w:t>
            </w:r>
            <w:r w:rsidR="00674771">
              <w:rPr>
                <w:rFonts w:cs="Arial"/>
                <w:color w:val="auto"/>
                <w:sz w:val="20"/>
                <w:szCs w:val="20"/>
              </w:rPr>
              <w:t xml:space="preserve"> (once approved</w:t>
            </w:r>
          </w:p>
          <w:p w14:paraId="66521C75" w14:textId="279871E6" w:rsidR="002E0BCF" w:rsidRPr="00731204" w:rsidRDefault="002E0BCF" w:rsidP="0022679B">
            <w:pPr>
              <w:pStyle w:val="ABnormalUK"/>
              <w:rPr>
                <w:rFonts w:cs="Arial"/>
                <w:sz w:val="20"/>
                <w:szCs w:val="20"/>
              </w:rPr>
            </w:pPr>
            <w:proofErr w:type="gramStart"/>
            <w:r w:rsidRPr="00731204">
              <w:rPr>
                <w:rFonts w:cs="Arial"/>
                <w:b/>
                <w:sz w:val="20"/>
                <w:szCs w:val="20"/>
              </w:rPr>
              <w:t xml:space="preserve">Indirect </w:t>
            </w:r>
            <w:r w:rsidRPr="00731204">
              <w:rPr>
                <w:rFonts w:cs="Arial"/>
                <w:sz w:val="20"/>
                <w:szCs w:val="20"/>
              </w:rPr>
              <w:t>:</w:t>
            </w:r>
            <w:proofErr w:type="gramEnd"/>
            <w:r w:rsidRPr="00731204">
              <w:rPr>
                <w:rFonts w:cs="Arial"/>
                <w:sz w:val="20"/>
                <w:szCs w:val="20"/>
              </w:rPr>
              <w:t xml:space="preserve"> </w:t>
            </w:r>
            <w:r w:rsidR="00E04F8B">
              <w:rPr>
                <w:rFonts w:cs="Arial"/>
                <w:sz w:val="20"/>
                <w:szCs w:val="20"/>
              </w:rPr>
              <w:t>N/A</w:t>
            </w:r>
          </w:p>
        </w:tc>
        <w:tc>
          <w:tcPr>
            <w:tcW w:w="4533" w:type="dxa"/>
          </w:tcPr>
          <w:p w14:paraId="771A965B" w14:textId="1F931DD4" w:rsidR="002E0BCF" w:rsidRPr="00731204" w:rsidRDefault="00E04F8B" w:rsidP="0022679B">
            <w:pPr>
              <w:pStyle w:val="ABnormalUK"/>
              <w:rPr>
                <w:rFonts w:cs="Arial"/>
                <w:sz w:val="20"/>
                <w:szCs w:val="20"/>
              </w:rPr>
            </w:pPr>
            <w:r>
              <w:rPr>
                <w:rFonts w:cs="Arial"/>
                <w:sz w:val="20"/>
                <w:szCs w:val="20"/>
              </w:rPr>
              <w:t>Project Delivery Staff (IT)</w:t>
            </w:r>
          </w:p>
        </w:tc>
      </w:tr>
    </w:tbl>
    <w:p w14:paraId="59455DF9" w14:textId="7C2C4CCB" w:rsidR="001D32A8" w:rsidRPr="00731204" w:rsidRDefault="001D32A8">
      <w:pPr>
        <w:rPr>
          <w:rFonts w:cs="Arial"/>
          <w:sz w:val="20"/>
          <w:szCs w:val="20"/>
        </w:rPr>
      </w:pPr>
    </w:p>
    <w:tbl>
      <w:tblPr>
        <w:tblStyle w:val="TableGrid"/>
        <w:tblW w:w="9634" w:type="dxa"/>
        <w:tblLook w:val="04A0" w:firstRow="1" w:lastRow="0" w:firstColumn="1" w:lastColumn="0" w:noHBand="0" w:noVBand="1"/>
      </w:tblPr>
      <w:tblGrid>
        <w:gridCol w:w="817"/>
        <w:gridCol w:w="2394"/>
        <w:gridCol w:w="3211"/>
        <w:gridCol w:w="3212"/>
      </w:tblGrid>
      <w:tr w:rsidR="00993BB9" w:rsidRPr="00731204" w14:paraId="65B0CEB3" w14:textId="77777777" w:rsidTr="009B5468">
        <w:trPr>
          <w:trHeight w:val="315"/>
        </w:trPr>
        <w:tc>
          <w:tcPr>
            <w:tcW w:w="817" w:type="dxa"/>
            <w:shd w:val="clear" w:color="auto" w:fill="D70428"/>
          </w:tcPr>
          <w:p w14:paraId="65B0CEB1" w14:textId="77777777" w:rsidR="00993BB9" w:rsidRPr="00731204" w:rsidRDefault="00993BB9" w:rsidP="00993BB9">
            <w:pPr>
              <w:rPr>
                <w:rFonts w:cs="Arial"/>
                <w:b/>
                <w:color w:val="FFFFFF" w:themeColor="background1"/>
                <w:sz w:val="20"/>
                <w:szCs w:val="20"/>
              </w:rPr>
            </w:pPr>
            <w:r w:rsidRPr="00731204">
              <w:rPr>
                <w:rFonts w:cs="Arial"/>
                <w:b/>
                <w:color w:val="FFFFFF" w:themeColor="background1"/>
                <w:sz w:val="20"/>
                <w:szCs w:val="20"/>
              </w:rPr>
              <w:t>4.0</w:t>
            </w:r>
          </w:p>
        </w:tc>
        <w:tc>
          <w:tcPr>
            <w:tcW w:w="8817" w:type="dxa"/>
            <w:gridSpan w:val="3"/>
            <w:shd w:val="clear" w:color="auto" w:fill="D70428"/>
          </w:tcPr>
          <w:p w14:paraId="65B0CEB2" w14:textId="67C9A2FA" w:rsidR="00993BB9" w:rsidRPr="00731204" w:rsidRDefault="001D32A8" w:rsidP="00993BB9">
            <w:pPr>
              <w:rPr>
                <w:rFonts w:cs="Arial"/>
                <w:b/>
                <w:color w:val="FFFFFF" w:themeColor="background1"/>
                <w:sz w:val="20"/>
                <w:szCs w:val="20"/>
              </w:rPr>
            </w:pPr>
            <w:r w:rsidRPr="00731204">
              <w:rPr>
                <w:rFonts w:cs="Arial"/>
                <w:b/>
                <w:color w:val="FFFFFF" w:themeColor="background1"/>
                <w:sz w:val="20"/>
                <w:szCs w:val="20"/>
              </w:rPr>
              <w:t>Main Contacts (External/Internal)</w:t>
            </w:r>
          </w:p>
        </w:tc>
      </w:tr>
      <w:tr w:rsidR="001D32A8" w:rsidRPr="00731204" w14:paraId="65B0CEB7" w14:textId="77777777" w:rsidTr="001D32A8">
        <w:trPr>
          <w:trHeight w:val="315"/>
        </w:trPr>
        <w:tc>
          <w:tcPr>
            <w:tcW w:w="3211" w:type="dxa"/>
            <w:gridSpan w:val="2"/>
            <w:shd w:val="clear" w:color="auto" w:fill="auto"/>
          </w:tcPr>
          <w:p w14:paraId="65B0CEB4" w14:textId="77777777" w:rsidR="001D32A8" w:rsidRPr="00731204" w:rsidRDefault="001D32A8" w:rsidP="001D32A8">
            <w:pPr>
              <w:spacing w:before="60"/>
              <w:rPr>
                <w:rFonts w:cs="Arial"/>
                <w:b/>
                <w:sz w:val="20"/>
                <w:szCs w:val="20"/>
              </w:rPr>
            </w:pPr>
            <w:r w:rsidRPr="00731204">
              <w:rPr>
                <w:rFonts w:cs="Arial"/>
                <w:b/>
                <w:sz w:val="20"/>
                <w:szCs w:val="20"/>
              </w:rPr>
              <w:t>Contacts</w:t>
            </w:r>
          </w:p>
        </w:tc>
        <w:tc>
          <w:tcPr>
            <w:tcW w:w="3211" w:type="dxa"/>
            <w:shd w:val="clear" w:color="auto" w:fill="auto"/>
          </w:tcPr>
          <w:p w14:paraId="65B0CEB5" w14:textId="1C013053" w:rsidR="001D32A8" w:rsidRPr="00731204" w:rsidRDefault="001D32A8" w:rsidP="001D32A8">
            <w:pPr>
              <w:spacing w:before="60"/>
              <w:rPr>
                <w:rFonts w:cs="Arial"/>
                <w:b/>
                <w:sz w:val="20"/>
                <w:szCs w:val="20"/>
              </w:rPr>
            </w:pPr>
            <w:r w:rsidRPr="00731204">
              <w:rPr>
                <w:rFonts w:cs="Arial"/>
                <w:b/>
                <w:sz w:val="20"/>
                <w:szCs w:val="20"/>
              </w:rPr>
              <w:t>Frequency</w:t>
            </w:r>
          </w:p>
        </w:tc>
        <w:tc>
          <w:tcPr>
            <w:tcW w:w="3212" w:type="dxa"/>
            <w:shd w:val="clear" w:color="auto" w:fill="auto"/>
          </w:tcPr>
          <w:p w14:paraId="65B0CEB6" w14:textId="77777777" w:rsidR="001D32A8" w:rsidRPr="00731204" w:rsidRDefault="001D32A8" w:rsidP="001D32A8">
            <w:pPr>
              <w:spacing w:before="60"/>
              <w:rPr>
                <w:rFonts w:cs="Arial"/>
                <w:b/>
                <w:sz w:val="20"/>
                <w:szCs w:val="20"/>
              </w:rPr>
            </w:pPr>
            <w:r w:rsidRPr="00731204">
              <w:rPr>
                <w:rFonts w:cs="Arial"/>
                <w:b/>
                <w:sz w:val="20"/>
                <w:szCs w:val="20"/>
              </w:rPr>
              <w:t>Purpose</w:t>
            </w:r>
          </w:p>
        </w:tc>
      </w:tr>
      <w:tr w:rsidR="00AD3889" w:rsidRPr="00731204" w14:paraId="1118C77B" w14:textId="77777777" w:rsidTr="00B0311E">
        <w:trPr>
          <w:trHeight w:val="315"/>
        </w:trPr>
        <w:tc>
          <w:tcPr>
            <w:tcW w:w="3211" w:type="dxa"/>
            <w:gridSpan w:val="2"/>
            <w:shd w:val="clear" w:color="auto" w:fill="auto"/>
            <w:vAlign w:val="center"/>
          </w:tcPr>
          <w:p w14:paraId="7FAAD811" w14:textId="5696E886" w:rsidR="00AD3889" w:rsidRPr="00731204" w:rsidRDefault="00AD3889" w:rsidP="00AD3889">
            <w:pPr>
              <w:spacing w:before="60"/>
              <w:rPr>
                <w:rFonts w:cs="Arial"/>
                <w:b/>
                <w:sz w:val="20"/>
                <w:szCs w:val="20"/>
              </w:rPr>
            </w:pPr>
            <w:r>
              <w:t xml:space="preserve">Project </w:t>
            </w:r>
            <w:r w:rsidR="00E04F8B">
              <w:t>Team</w:t>
            </w:r>
            <w:r>
              <w:t xml:space="preserve"> </w:t>
            </w:r>
          </w:p>
        </w:tc>
        <w:tc>
          <w:tcPr>
            <w:tcW w:w="3211" w:type="dxa"/>
            <w:shd w:val="clear" w:color="auto" w:fill="auto"/>
            <w:vAlign w:val="center"/>
          </w:tcPr>
          <w:p w14:paraId="582FF192" w14:textId="49930E2C" w:rsidR="00AD3889" w:rsidRPr="00731204" w:rsidRDefault="00AD3889" w:rsidP="00AD3889">
            <w:pPr>
              <w:spacing w:before="60"/>
              <w:rPr>
                <w:rFonts w:cs="Arial"/>
                <w:b/>
                <w:sz w:val="20"/>
                <w:szCs w:val="20"/>
              </w:rPr>
            </w:pPr>
            <w:r>
              <w:rPr>
                <w:rFonts w:cs="Arial"/>
                <w:sz w:val="20"/>
                <w:szCs w:val="20"/>
              </w:rPr>
              <w:t>Daily</w:t>
            </w:r>
          </w:p>
        </w:tc>
        <w:tc>
          <w:tcPr>
            <w:tcW w:w="3212" w:type="dxa"/>
            <w:shd w:val="clear" w:color="auto" w:fill="auto"/>
            <w:vAlign w:val="center"/>
          </w:tcPr>
          <w:p w14:paraId="42534F5F" w14:textId="76633551" w:rsidR="00AD3889" w:rsidRPr="00731204" w:rsidRDefault="00AD3889" w:rsidP="00AD3889">
            <w:pPr>
              <w:spacing w:before="60"/>
              <w:rPr>
                <w:rFonts w:cs="Arial"/>
                <w:b/>
                <w:sz w:val="20"/>
                <w:szCs w:val="20"/>
              </w:rPr>
            </w:pPr>
            <w:r>
              <w:rPr>
                <w:rFonts w:cs="Arial"/>
                <w:sz w:val="20"/>
                <w:szCs w:val="20"/>
              </w:rPr>
              <w:t>To assure the project delivery. Be in the right place at the right time</w:t>
            </w:r>
            <w:r w:rsidR="00E04F8B">
              <w:rPr>
                <w:rFonts w:cs="Arial"/>
                <w:sz w:val="20"/>
                <w:szCs w:val="20"/>
              </w:rPr>
              <w:t>.</w:t>
            </w:r>
          </w:p>
        </w:tc>
      </w:tr>
      <w:tr w:rsidR="00AD3889" w:rsidRPr="00731204" w14:paraId="50D33B8A" w14:textId="77777777" w:rsidTr="00B0311E">
        <w:trPr>
          <w:trHeight w:val="315"/>
        </w:trPr>
        <w:tc>
          <w:tcPr>
            <w:tcW w:w="3211" w:type="dxa"/>
            <w:gridSpan w:val="2"/>
            <w:shd w:val="clear" w:color="auto" w:fill="auto"/>
            <w:vAlign w:val="center"/>
          </w:tcPr>
          <w:p w14:paraId="495789ED" w14:textId="72AD1DBC" w:rsidR="00AD3889" w:rsidRPr="00731204" w:rsidRDefault="00AD3889" w:rsidP="00AD3889">
            <w:pPr>
              <w:spacing w:before="60"/>
              <w:rPr>
                <w:rFonts w:cs="Arial"/>
                <w:sz w:val="20"/>
                <w:szCs w:val="20"/>
              </w:rPr>
            </w:pPr>
            <w:r>
              <w:t>Stations Improvement</w:t>
            </w:r>
            <w:r w:rsidRPr="00DD337D">
              <w:t xml:space="preserve"> Project Manager</w:t>
            </w:r>
            <w:r>
              <w:t>(s) and Workstream Leads</w:t>
            </w:r>
          </w:p>
        </w:tc>
        <w:tc>
          <w:tcPr>
            <w:tcW w:w="3211" w:type="dxa"/>
            <w:shd w:val="clear" w:color="auto" w:fill="auto"/>
            <w:vAlign w:val="center"/>
          </w:tcPr>
          <w:p w14:paraId="3E5335F8" w14:textId="0D5CCA6E" w:rsidR="00AD3889" w:rsidRPr="00731204" w:rsidRDefault="00AD3889" w:rsidP="00AD3889">
            <w:pPr>
              <w:spacing w:before="60"/>
              <w:rPr>
                <w:rFonts w:cs="Arial"/>
                <w:sz w:val="20"/>
                <w:szCs w:val="20"/>
              </w:rPr>
            </w:pPr>
            <w:r>
              <w:rPr>
                <w:rFonts w:cs="Arial"/>
                <w:sz w:val="20"/>
                <w:szCs w:val="20"/>
              </w:rPr>
              <w:t xml:space="preserve">Weekly </w:t>
            </w:r>
          </w:p>
        </w:tc>
        <w:tc>
          <w:tcPr>
            <w:tcW w:w="3212" w:type="dxa"/>
            <w:shd w:val="clear" w:color="auto" w:fill="auto"/>
            <w:vAlign w:val="center"/>
          </w:tcPr>
          <w:p w14:paraId="194A4203" w14:textId="5701600E" w:rsidR="00AD3889" w:rsidRPr="00731204" w:rsidRDefault="00AD3889" w:rsidP="00AD3889">
            <w:pPr>
              <w:spacing w:before="60"/>
              <w:rPr>
                <w:rFonts w:cs="Arial"/>
                <w:sz w:val="20"/>
                <w:szCs w:val="20"/>
              </w:rPr>
            </w:pPr>
            <w:r>
              <w:rPr>
                <w:rFonts w:cs="Arial"/>
                <w:sz w:val="20"/>
                <w:szCs w:val="20"/>
              </w:rPr>
              <w:t>To align weekly activity and plans, re-align plans and be flexible</w:t>
            </w:r>
            <w:r w:rsidR="00E04F8B">
              <w:rPr>
                <w:rFonts w:cs="Arial"/>
                <w:sz w:val="20"/>
                <w:szCs w:val="20"/>
              </w:rPr>
              <w:t>.</w:t>
            </w:r>
            <w:r>
              <w:rPr>
                <w:rFonts w:cs="Arial"/>
                <w:sz w:val="20"/>
                <w:szCs w:val="20"/>
              </w:rPr>
              <w:t xml:space="preserve"> </w:t>
            </w:r>
          </w:p>
        </w:tc>
      </w:tr>
      <w:tr w:rsidR="00AD3889" w:rsidRPr="00731204" w14:paraId="2C9C5535" w14:textId="77777777" w:rsidTr="00B0311E">
        <w:trPr>
          <w:trHeight w:val="315"/>
        </w:trPr>
        <w:tc>
          <w:tcPr>
            <w:tcW w:w="3211" w:type="dxa"/>
            <w:gridSpan w:val="2"/>
            <w:shd w:val="clear" w:color="auto" w:fill="auto"/>
            <w:vAlign w:val="center"/>
          </w:tcPr>
          <w:p w14:paraId="136F9958" w14:textId="13231EE1" w:rsidR="00AD3889" w:rsidRPr="00731204" w:rsidRDefault="00E04F8B" w:rsidP="00AD3889">
            <w:pPr>
              <w:pStyle w:val="ABnormalUK"/>
              <w:rPr>
                <w:rFonts w:cs="Arial"/>
                <w:sz w:val="20"/>
                <w:szCs w:val="20"/>
              </w:rPr>
            </w:pPr>
            <w:r>
              <w:t>Head of IT</w:t>
            </w:r>
          </w:p>
        </w:tc>
        <w:tc>
          <w:tcPr>
            <w:tcW w:w="3211" w:type="dxa"/>
            <w:shd w:val="clear" w:color="auto" w:fill="auto"/>
            <w:vAlign w:val="center"/>
          </w:tcPr>
          <w:p w14:paraId="3B5A7107" w14:textId="08D4E224" w:rsidR="00AD3889" w:rsidRPr="00731204" w:rsidRDefault="00E04F8B" w:rsidP="00AD3889">
            <w:pPr>
              <w:spacing w:before="60"/>
              <w:rPr>
                <w:rFonts w:cs="Arial"/>
                <w:sz w:val="20"/>
                <w:szCs w:val="20"/>
              </w:rPr>
            </w:pPr>
            <w:r>
              <w:rPr>
                <w:rFonts w:cs="Arial"/>
                <w:color w:val="auto"/>
                <w:sz w:val="20"/>
                <w:szCs w:val="20"/>
              </w:rPr>
              <w:t>Weekly</w:t>
            </w:r>
          </w:p>
        </w:tc>
        <w:tc>
          <w:tcPr>
            <w:tcW w:w="3212" w:type="dxa"/>
            <w:shd w:val="clear" w:color="auto" w:fill="auto"/>
            <w:vAlign w:val="center"/>
          </w:tcPr>
          <w:p w14:paraId="17AEEBE4" w14:textId="36097ABF" w:rsidR="00AD3889" w:rsidRPr="00731204" w:rsidRDefault="00AD3889" w:rsidP="00AD3889">
            <w:pPr>
              <w:spacing w:before="60"/>
              <w:rPr>
                <w:rFonts w:cs="Arial"/>
                <w:sz w:val="20"/>
                <w:szCs w:val="20"/>
              </w:rPr>
            </w:pPr>
            <w:r>
              <w:rPr>
                <w:rFonts w:cs="Arial"/>
                <w:sz w:val="20"/>
                <w:szCs w:val="20"/>
              </w:rPr>
              <w:t xml:space="preserve">To report upwardly on output to the Head of </w:t>
            </w:r>
            <w:r w:rsidR="00E04F8B">
              <w:rPr>
                <w:rFonts w:cs="Arial"/>
                <w:sz w:val="20"/>
                <w:szCs w:val="20"/>
              </w:rPr>
              <w:t>IT</w:t>
            </w:r>
          </w:p>
        </w:tc>
      </w:tr>
      <w:tr w:rsidR="00E04F8B" w:rsidRPr="00731204" w14:paraId="70879DD8" w14:textId="77777777" w:rsidTr="00B0311E">
        <w:trPr>
          <w:trHeight w:val="315"/>
        </w:trPr>
        <w:tc>
          <w:tcPr>
            <w:tcW w:w="3211" w:type="dxa"/>
            <w:gridSpan w:val="2"/>
            <w:shd w:val="clear" w:color="auto" w:fill="auto"/>
            <w:vAlign w:val="center"/>
          </w:tcPr>
          <w:p w14:paraId="28A765B5" w14:textId="4774ACCE" w:rsidR="00E04F8B" w:rsidRDefault="00E04F8B" w:rsidP="00AD3889">
            <w:pPr>
              <w:pStyle w:val="ABnormalUK"/>
            </w:pPr>
            <w:r>
              <w:t>Head of PMO &amp; Head of Finance Projects</w:t>
            </w:r>
          </w:p>
        </w:tc>
        <w:tc>
          <w:tcPr>
            <w:tcW w:w="3211" w:type="dxa"/>
            <w:shd w:val="clear" w:color="auto" w:fill="auto"/>
            <w:vAlign w:val="center"/>
          </w:tcPr>
          <w:p w14:paraId="38F5964A" w14:textId="1FBE402B" w:rsidR="00E04F8B" w:rsidRDefault="00E04F8B" w:rsidP="00AD3889">
            <w:pPr>
              <w:spacing w:before="60"/>
              <w:rPr>
                <w:rFonts w:cs="Arial"/>
                <w:color w:val="auto"/>
                <w:sz w:val="20"/>
                <w:szCs w:val="20"/>
              </w:rPr>
            </w:pPr>
            <w:r>
              <w:rPr>
                <w:rFonts w:cs="Arial"/>
                <w:color w:val="auto"/>
                <w:sz w:val="20"/>
                <w:szCs w:val="20"/>
              </w:rPr>
              <w:t>Four Weekly</w:t>
            </w:r>
          </w:p>
        </w:tc>
        <w:tc>
          <w:tcPr>
            <w:tcW w:w="3212" w:type="dxa"/>
            <w:shd w:val="clear" w:color="auto" w:fill="auto"/>
            <w:vAlign w:val="center"/>
          </w:tcPr>
          <w:p w14:paraId="40935DF0" w14:textId="74E1CFAC" w:rsidR="00E04F8B" w:rsidRDefault="00E04F8B" w:rsidP="00AD3889">
            <w:pPr>
              <w:spacing w:before="60"/>
              <w:rPr>
                <w:rFonts w:cs="Arial"/>
                <w:sz w:val="20"/>
                <w:szCs w:val="20"/>
              </w:rPr>
            </w:pPr>
            <w:r>
              <w:rPr>
                <w:rFonts w:cs="Arial"/>
                <w:sz w:val="20"/>
                <w:szCs w:val="20"/>
              </w:rPr>
              <w:t xml:space="preserve">Providing governance material to support project reporting. </w:t>
            </w:r>
          </w:p>
        </w:tc>
      </w:tr>
      <w:tr w:rsidR="00AD3889" w:rsidRPr="00731204" w14:paraId="49C69264" w14:textId="77777777" w:rsidTr="00B0311E">
        <w:trPr>
          <w:trHeight w:val="315"/>
        </w:trPr>
        <w:tc>
          <w:tcPr>
            <w:tcW w:w="3211" w:type="dxa"/>
            <w:gridSpan w:val="2"/>
            <w:shd w:val="clear" w:color="auto" w:fill="auto"/>
            <w:vAlign w:val="center"/>
          </w:tcPr>
          <w:p w14:paraId="16792D23" w14:textId="7E22C005" w:rsidR="00AD3889" w:rsidRPr="00731204" w:rsidRDefault="00AD3889" w:rsidP="00AD3889">
            <w:pPr>
              <w:pStyle w:val="ABnormalUK"/>
              <w:rPr>
                <w:rFonts w:cs="Arial"/>
                <w:sz w:val="20"/>
                <w:szCs w:val="20"/>
              </w:rPr>
            </w:pPr>
            <w:r>
              <w:t>Site Stakeholders</w:t>
            </w:r>
          </w:p>
        </w:tc>
        <w:tc>
          <w:tcPr>
            <w:tcW w:w="3211" w:type="dxa"/>
            <w:shd w:val="clear" w:color="auto" w:fill="auto"/>
            <w:vAlign w:val="center"/>
          </w:tcPr>
          <w:p w14:paraId="41C56484" w14:textId="4A9A79C1" w:rsidR="00AD3889" w:rsidRPr="00731204" w:rsidRDefault="00AD3889" w:rsidP="00AD3889">
            <w:pPr>
              <w:spacing w:before="60"/>
              <w:rPr>
                <w:rFonts w:cs="Arial"/>
                <w:sz w:val="20"/>
                <w:szCs w:val="20"/>
              </w:rPr>
            </w:pPr>
            <w:r>
              <w:rPr>
                <w:rFonts w:cs="Arial"/>
                <w:color w:val="auto"/>
                <w:sz w:val="20"/>
                <w:szCs w:val="20"/>
              </w:rPr>
              <w:t>Weekly &amp; Adhoc</w:t>
            </w:r>
          </w:p>
        </w:tc>
        <w:tc>
          <w:tcPr>
            <w:tcW w:w="3212" w:type="dxa"/>
            <w:shd w:val="clear" w:color="auto" w:fill="auto"/>
            <w:vAlign w:val="center"/>
          </w:tcPr>
          <w:p w14:paraId="4CADFCC3" w14:textId="7DF08764" w:rsidR="00AD3889" w:rsidRPr="00731204" w:rsidRDefault="00AD3889" w:rsidP="00AD3889">
            <w:pPr>
              <w:spacing w:before="60"/>
              <w:rPr>
                <w:rFonts w:cs="Arial"/>
                <w:sz w:val="20"/>
                <w:szCs w:val="20"/>
              </w:rPr>
            </w:pPr>
            <w:r>
              <w:rPr>
                <w:rFonts w:cs="Arial"/>
                <w:sz w:val="20"/>
                <w:szCs w:val="20"/>
              </w:rPr>
              <w:t>To co-ordinate site specific works.</w:t>
            </w:r>
          </w:p>
        </w:tc>
      </w:tr>
    </w:tbl>
    <w:p w14:paraId="553307D3" w14:textId="77777777" w:rsidR="001D32A8" w:rsidRPr="00731204" w:rsidRDefault="001D32A8">
      <w:pPr>
        <w:rPr>
          <w:rFonts w:cs="Arial"/>
          <w:sz w:val="20"/>
          <w:szCs w:val="20"/>
        </w:rPr>
      </w:pPr>
    </w:p>
    <w:tbl>
      <w:tblPr>
        <w:tblStyle w:val="TableGrid"/>
        <w:tblW w:w="9634" w:type="dxa"/>
        <w:tblLook w:val="04A0" w:firstRow="1" w:lastRow="0" w:firstColumn="1" w:lastColumn="0" w:noHBand="0" w:noVBand="1"/>
      </w:tblPr>
      <w:tblGrid>
        <w:gridCol w:w="817"/>
        <w:gridCol w:w="8817"/>
      </w:tblGrid>
      <w:tr w:rsidR="001D32A8" w:rsidRPr="00731204" w14:paraId="65B0CEC9" w14:textId="77777777" w:rsidTr="009B5468">
        <w:trPr>
          <w:trHeight w:val="315"/>
        </w:trPr>
        <w:tc>
          <w:tcPr>
            <w:tcW w:w="817" w:type="dxa"/>
            <w:shd w:val="clear" w:color="auto" w:fill="D70428"/>
          </w:tcPr>
          <w:p w14:paraId="65B0CEC7" w14:textId="77777777" w:rsidR="001D32A8" w:rsidRPr="00731204" w:rsidRDefault="001D32A8" w:rsidP="001D32A8">
            <w:pPr>
              <w:rPr>
                <w:rFonts w:cs="Arial"/>
                <w:b/>
                <w:color w:val="FFFFFF" w:themeColor="background1"/>
                <w:sz w:val="20"/>
                <w:szCs w:val="20"/>
              </w:rPr>
            </w:pPr>
            <w:r w:rsidRPr="00731204">
              <w:rPr>
                <w:rFonts w:cs="Arial"/>
                <w:b/>
                <w:color w:val="FFFFFF" w:themeColor="background1"/>
                <w:sz w:val="20"/>
                <w:szCs w:val="20"/>
              </w:rPr>
              <w:t>5.0</w:t>
            </w:r>
          </w:p>
        </w:tc>
        <w:tc>
          <w:tcPr>
            <w:tcW w:w="8817" w:type="dxa"/>
            <w:shd w:val="clear" w:color="auto" w:fill="D70428"/>
          </w:tcPr>
          <w:p w14:paraId="65B0CEC8" w14:textId="5D3A2FA3" w:rsidR="001D32A8" w:rsidRPr="00731204" w:rsidRDefault="001D32A8" w:rsidP="001D32A8">
            <w:pPr>
              <w:rPr>
                <w:rFonts w:cs="Arial"/>
                <w:b/>
                <w:color w:val="FFFFFF" w:themeColor="background1"/>
                <w:sz w:val="20"/>
                <w:szCs w:val="20"/>
              </w:rPr>
            </w:pPr>
            <w:r w:rsidRPr="00731204">
              <w:rPr>
                <w:rFonts w:cs="Arial"/>
                <w:b/>
                <w:color w:val="FFFFFF" w:themeColor="background1"/>
                <w:sz w:val="20"/>
                <w:szCs w:val="20"/>
              </w:rPr>
              <w:t>Experience, Knowledge &amp; Qualifications Required</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CF0BBC" w:rsidRPr="00731204" w14:paraId="65B0CECD" w14:textId="77777777" w:rsidTr="007E3BC1">
        <w:trPr>
          <w:trHeight w:val="1470"/>
        </w:trPr>
        <w:tc>
          <w:tcPr>
            <w:tcW w:w="9606" w:type="dxa"/>
            <w:shd w:val="clear" w:color="auto" w:fill="auto"/>
          </w:tcPr>
          <w:p w14:paraId="4EE2110A" w14:textId="77777777" w:rsidR="00E04F8B" w:rsidRPr="00674771" w:rsidRDefault="00E04F8B" w:rsidP="00E04F8B">
            <w:pPr>
              <w:rPr>
                <w:rFonts w:eastAsia="Cambria" w:cs="Arial"/>
                <w:b/>
                <w:i/>
                <w:snapToGrid/>
                <w:color w:val="auto"/>
                <w:kern w:val="0"/>
                <w:sz w:val="20"/>
                <w:szCs w:val="20"/>
              </w:rPr>
            </w:pPr>
            <w:r w:rsidRPr="00674771">
              <w:rPr>
                <w:rFonts w:eastAsia="Cambria" w:cs="Arial"/>
                <w:b/>
                <w:i/>
                <w:sz w:val="20"/>
                <w:szCs w:val="20"/>
              </w:rPr>
              <w:t>Experience &amp; knowledge capabilities</w:t>
            </w:r>
          </w:p>
          <w:p w14:paraId="51B490BD" w14:textId="6B78C870" w:rsidR="00E04F8B" w:rsidRPr="00674771" w:rsidRDefault="00E04F8B" w:rsidP="00E04F8B">
            <w:pPr>
              <w:pStyle w:val="ListParagraph"/>
              <w:keepLines w:val="0"/>
              <w:numPr>
                <w:ilvl w:val="0"/>
                <w:numId w:val="22"/>
              </w:numPr>
              <w:adjustRightInd/>
              <w:snapToGrid/>
              <w:spacing w:line="240" w:lineRule="auto"/>
              <w:ind w:left="360"/>
              <w:jc w:val="both"/>
              <w:rPr>
                <w:rFonts w:eastAsia="Cambria" w:cs="Arial"/>
                <w:iCs/>
                <w:color w:val="auto"/>
                <w:sz w:val="20"/>
                <w:szCs w:val="20"/>
              </w:rPr>
            </w:pPr>
            <w:bookmarkStart w:id="0" w:name="_GoBack"/>
            <w:r w:rsidRPr="00674771">
              <w:rPr>
                <w:rFonts w:eastAsia="Cambria" w:cs="Arial"/>
                <w:iCs/>
                <w:color w:val="auto"/>
                <w:sz w:val="20"/>
                <w:szCs w:val="20"/>
              </w:rPr>
              <w:t>Significant (10 years +) IT Senior Programme Management experience in technical/digital delivery.</w:t>
            </w:r>
          </w:p>
          <w:p w14:paraId="5944FD31" w14:textId="46B21D90" w:rsidR="00674771" w:rsidRDefault="00674771" w:rsidP="00E04F8B">
            <w:pPr>
              <w:pStyle w:val="ListParagraph"/>
              <w:keepLines w:val="0"/>
              <w:numPr>
                <w:ilvl w:val="0"/>
                <w:numId w:val="22"/>
              </w:numPr>
              <w:adjustRightInd/>
              <w:snapToGrid/>
              <w:spacing w:line="240" w:lineRule="auto"/>
              <w:ind w:left="360"/>
              <w:jc w:val="both"/>
              <w:rPr>
                <w:rFonts w:eastAsia="Cambria" w:cs="Arial"/>
                <w:iCs/>
                <w:color w:val="auto"/>
                <w:sz w:val="20"/>
                <w:szCs w:val="20"/>
              </w:rPr>
            </w:pPr>
            <w:r w:rsidRPr="00674771">
              <w:rPr>
                <w:rFonts w:eastAsia="Cambria" w:cs="Arial"/>
                <w:iCs/>
                <w:color w:val="auto"/>
                <w:sz w:val="20"/>
                <w:szCs w:val="20"/>
              </w:rPr>
              <w:t>Qualified/Experience in either: PRINCE2, AGILE, TOGAF, ITIL</w:t>
            </w:r>
          </w:p>
          <w:p w14:paraId="172186EB" w14:textId="1697D14C" w:rsidR="00E04F8B" w:rsidRPr="00674771" w:rsidRDefault="00E04F8B" w:rsidP="00E04F8B">
            <w:pPr>
              <w:pStyle w:val="ListParagraph"/>
              <w:keepLines w:val="0"/>
              <w:numPr>
                <w:ilvl w:val="0"/>
                <w:numId w:val="22"/>
              </w:numPr>
              <w:adjustRightInd/>
              <w:snapToGrid/>
              <w:spacing w:line="240" w:lineRule="auto"/>
              <w:ind w:left="360"/>
              <w:jc w:val="both"/>
              <w:rPr>
                <w:rFonts w:eastAsia="Cambria" w:cs="Arial"/>
                <w:iCs/>
                <w:color w:val="auto"/>
                <w:sz w:val="20"/>
                <w:szCs w:val="20"/>
              </w:rPr>
            </w:pPr>
            <w:r w:rsidRPr="00674771">
              <w:rPr>
                <w:rFonts w:eastAsia="Cambria" w:cs="Arial"/>
                <w:iCs/>
                <w:color w:val="auto"/>
                <w:sz w:val="20"/>
                <w:szCs w:val="20"/>
              </w:rPr>
              <w:t>Proven experience of delivering IT change in a complex business environment.</w:t>
            </w:r>
          </w:p>
          <w:p w14:paraId="7BC54C2C" w14:textId="77777777" w:rsidR="00E04F8B" w:rsidRPr="00674771" w:rsidRDefault="00E04F8B" w:rsidP="00E04F8B">
            <w:pPr>
              <w:pStyle w:val="ListParagraph"/>
              <w:keepLines w:val="0"/>
              <w:numPr>
                <w:ilvl w:val="0"/>
                <w:numId w:val="22"/>
              </w:numPr>
              <w:adjustRightInd/>
              <w:snapToGrid/>
              <w:spacing w:line="240" w:lineRule="auto"/>
              <w:ind w:left="360"/>
              <w:jc w:val="both"/>
              <w:rPr>
                <w:rFonts w:eastAsia="Cambria" w:cs="Arial"/>
                <w:iCs/>
                <w:color w:val="auto"/>
                <w:sz w:val="20"/>
                <w:szCs w:val="20"/>
              </w:rPr>
            </w:pPr>
            <w:r w:rsidRPr="00674771">
              <w:rPr>
                <w:rFonts w:eastAsia="Cambria" w:cs="Arial"/>
                <w:iCs/>
                <w:color w:val="auto"/>
                <w:sz w:val="20"/>
                <w:szCs w:val="20"/>
              </w:rPr>
              <w:t>Demonstrable experience of developing cogent and compelling business cases and budgets.</w:t>
            </w:r>
          </w:p>
          <w:p w14:paraId="5B083649" w14:textId="77777777" w:rsidR="00E04F8B" w:rsidRPr="00674771" w:rsidRDefault="00E04F8B" w:rsidP="00E04F8B">
            <w:pPr>
              <w:pStyle w:val="ListParagraph"/>
              <w:keepLines w:val="0"/>
              <w:numPr>
                <w:ilvl w:val="0"/>
                <w:numId w:val="22"/>
              </w:numPr>
              <w:adjustRightInd/>
              <w:snapToGrid/>
              <w:spacing w:line="240" w:lineRule="auto"/>
              <w:ind w:left="360"/>
              <w:jc w:val="both"/>
              <w:rPr>
                <w:rFonts w:eastAsia="Cambria" w:cs="Arial"/>
                <w:iCs/>
                <w:color w:val="auto"/>
                <w:sz w:val="20"/>
                <w:szCs w:val="20"/>
              </w:rPr>
            </w:pPr>
            <w:r w:rsidRPr="00674771">
              <w:rPr>
                <w:rFonts w:eastAsia="Cambria" w:cs="Arial"/>
                <w:iCs/>
                <w:color w:val="auto"/>
                <w:sz w:val="20"/>
                <w:szCs w:val="20"/>
              </w:rPr>
              <w:t>Strong service orientation, with a flexible can-do approach.</w:t>
            </w:r>
          </w:p>
          <w:p w14:paraId="65176390" w14:textId="4A474ADF" w:rsidR="00E04F8B" w:rsidRDefault="00E04F8B" w:rsidP="00E04F8B">
            <w:pPr>
              <w:pStyle w:val="ListParagraph"/>
              <w:keepLines w:val="0"/>
              <w:numPr>
                <w:ilvl w:val="0"/>
                <w:numId w:val="22"/>
              </w:numPr>
              <w:adjustRightInd/>
              <w:snapToGrid/>
              <w:spacing w:line="240" w:lineRule="auto"/>
              <w:ind w:left="360"/>
              <w:jc w:val="both"/>
              <w:rPr>
                <w:rFonts w:ascii="Corbel" w:eastAsia="Cambria" w:hAnsi="Corbel" w:cs="Arial"/>
                <w:i/>
                <w:color w:val="auto"/>
                <w:sz w:val="20"/>
                <w:szCs w:val="20"/>
              </w:rPr>
            </w:pPr>
            <w:r w:rsidRPr="00674771">
              <w:rPr>
                <w:rFonts w:eastAsia="Cambria" w:cs="Arial"/>
                <w:iCs/>
                <w:color w:val="auto"/>
                <w:sz w:val="20"/>
                <w:szCs w:val="20"/>
              </w:rPr>
              <w:t>A self-starter, with the ability to operate within a lean HQ environment, with the ability to switch between strategic and operational activities, while able to direct and influence colleagues</w:t>
            </w:r>
            <w:r w:rsidR="00674771" w:rsidRPr="00674771">
              <w:rPr>
                <w:rFonts w:eastAsia="Cambria" w:cs="Arial"/>
                <w:iCs/>
                <w:color w:val="auto"/>
                <w:sz w:val="20"/>
                <w:szCs w:val="20"/>
              </w:rPr>
              <w:t>.</w:t>
            </w:r>
            <w:bookmarkEnd w:id="0"/>
            <w:r>
              <w:rPr>
                <w:rFonts w:ascii="Corbel" w:eastAsia="Cambria" w:hAnsi="Corbel" w:cs="Arial"/>
                <w:i/>
                <w:color w:val="auto"/>
                <w:sz w:val="20"/>
                <w:szCs w:val="20"/>
              </w:rPr>
              <w:tab/>
            </w:r>
          </w:p>
          <w:p w14:paraId="4D536B5F" w14:textId="77777777" w:rsidR="00E04F8B" w:rsidRDefault="00E04F8B" w:rsidP="00E04F8B">
            <w:pPr>
              <w:rPr>
                <w:rFonts w:ascii="Corbel" w:eastAsia="Cambria" w:hAnsi="Corbel" w:cs="Arial"/>
                <w:i/>
                <w:color w:val="auto"/>
                <w:sz w:val="20"/>
                <w:szCs w:val="20"/>
              </w:rPr>
            </w:pPr>
          </w:p>
          <w:p w14:paraId="144AF01C" w14:textId="77777777" w:rsidR="00E04F8B" w:rsidRPr="00674771" w:rsidRDefault="00E04F8B" w:rsidP="00E04F8B">
            <w:pPr>
              <w:rPr>
                <w:rFonts w:eastAsia="Cambria" w:cs="Arial"/>
                <w:b/>
                <w:i/>
                <w:sz w:val="20"/>
                <w:szCs w:val="20"/>
              </w:rPr>
            </w:pPr>
            <w:r w:rsidRPr="00674771">
              <w:rPr>
                <w:rFonts w:eastAsia="Cambria" w:cs="Arial"/>
                <w:b/>
                <w:i/>
                <w:sz w:val="20"/>
                <w:szCs w:val="20"/>
              </w:rPr>
              <w:t>Key Behavioural Indicators</w:t>
            </w:r>
          </w:p>
          <w:p w14:paraId="44B7AE31" w14:textId="50969049" w:rsidR="00E04F8B" w:rsidRPr="00674771" w:rsidRDefault="00E04F8B" w:rsidP="00674771">
            <w:pPr>
              <w:pStyle w:val="ListParagraph"/>
              <w:keepLines w:val="0"/>
              <w:numPr>
                <w:ilvl w:val="0"/>
                <w:numId w:val="22"/>
              </w:numPr>
              <w:adjustRightInd/>
              <w:snapToGrid/>
              <w:spacing w:line="240" w:lineRule="auto"/>
              <w:ind w:left="360"/>
              <w:jc w:val="both"/>
              <w:rPr>
                <w:rFonts w:eastAsia="Cambria" w:cs="Arial"/>
                <w:iCs/>
                <w:color w:val="auto"/>
                <w:sz w:val="20"/>
                <w:szCs w:val="20"/>
              </w:rPr>
            </w:pPr>
            <w:r w:rsidRPr="00674771">
              <w:rPr>
                <w:rFonts w:eastAsia="Cambria" w:cs="Arial"/>
                <w:iCs/>
                <w:color w:val="auto"/>
                <w:sz w:val="20"/>
                <w:szCs w:val="20"/>
              </w:rPr>
              <w:t xml:space="preserve">Interactions with all </w:t>
            </w:r>
            <w:r w:rsidR="00674771">
              <w:rPr>
                <w:rFonts w:eastAsia="Cambria" w:cs="Arial"/>
                <w:iCs/>
                <w:color w:val="auto"/>
                <w:sz w:val="20"/>
                <w:szCs w:val="20"/>
              </w:rPr>
              <w:t>WMT</w:t>
            </w:r>
            <w:r w:rsidRPr="00674771">
              <w:rPr>
                <w:rFonts w:eastAsia="Cambria" w:cs="Arial"/>
                <w:iCs/>
                <w:color w:val="auto"/>
                <w:sz w:val="20"/>
                <w:szCs w:val="20"/>
              </w:rPr>
              <w:t xml:space="preserve"> and occasionally Abellio Group staff</w:t>
            </w:r>
            <w:r w:rsidR="00674771">
              <w:rPr>
                <w:rFonts w:eastAsia="Cambria" w:cs="Arial"/>
                <w:iCs/>
                <w:color w:val="auto"/>
                <w:sz w:val="20"/>
                <w:szCs w:val="20"/>
              </w:rPr>
              <w:t>. C</w:t>
            </w:r>
            <w:r w:rsidRPr="00674771">
              <w:rPr>
                <w:rFonts w:eastAsia="Cambria" w:cs="Arial"/>
                <w:iCs/>
                <w:color w:val="auto"/>
                <w:sz w:val="20"/>
                <w:szCs w:val="20"/>
              </w:rPr>
              <w:t>haracterised by a personable, open, supportive and challenging style.</w:t>
            </w:r>
          </w:p>
          <w:p w14:paraId="5282EF58" w14:textId="77777777" w:rsidR="00E04F8B" w:rsidRPr="00674771" w:rsidRDefault="00E04F8B" w:rsidP="00674771">
            <w:pPr>
              <w:pStyle w:val="ListParagraph"/>
              <w:keepLines w:val="0"/>
              <w:numPr>
                <w:ilvl w:val="0"/>
                <w:numId w:val="22"/>
              </w:numPr>
              <w:adjustRightInd/>
              <w:snapToGrid/>
              <w:spacing w:line="240" w:lineRule="auto"/>
              <w:ind w:left="360"/>
              <w:jc w:val="both"/>
              <w:rPr>
                <w:rFonts w:eastAsia="Cambria" w:cs="Arial"/>
                <w:iCs/>
                <w:color w:val="auto"/>
                <w:sz w:val="20"/>
                <w:szCs w:val="20"/>
              </w:rPr>
            </w:pPr>
            <w:r w:rsidRPr="00674771">
              <w:rPr>
                <w:rFonts w:eastAsia="Cambria" w:cs="Arial"/>
                <w:iCs/>
                <w:color w:val="auto"/>
                <w:sz w:val="20"/>
                <w:szCs w:val="20"/>
              </w:rPr>
              <w:t>Takes ownership of project objectives and relishes personal and team accountability.</w:t>
            </w:r>
          </w:p>
          <w:p w14:paraId="1693933A" w14:textId="5E64E323" w:rsidR="00E04F8B" w:rsidRPr="00674771" w:rsidRDefault="00E04F8B" w:rsidP="00674771">
            <w:pPr>
              <w:pStyle w:val="ListParagraph"/>
              <w:keepLines w:val="0"/>
              <w:numPr>
                <w:ilvl w:val="0"/>
                <w:numId w:val="22"/>
              </w:numPr>
              <w:adjustRightInd/>
              <w:snapToGrid/>
              <w:spacing w:line="240" w:lineRule="auto"/>
              <w:ind w:left="360"/>
              <w:jc w:val="both"/>
              <w:rPr>
                <w:rFonts w:eastAsia="Cambria" w:cs="Arial"/>
                <w:iCs/>
                <w:color w:val="auto"/>
                <w:sz w:val="20"/>
                <w:szCs w:val="20"/>
              </w:rPr>
            </w:pPr>
            <w:r w:rsidRPr="00674771">
              <w:rPr>
                <w:rFonts w:eastAsia="Cambria" w:cs="Arial"/>
                <w:iCs/>
                <w:color w:val="auto"/>
                <w:sz w:val="20"/>
                <w:szCs w:val="20"/>
              </w:rPr>
              <w:t xml:space="preserve">Demonstrates a high degree of professionalism, delivering against project objectives. </w:t>
            </w:r>
            <w:r w:rsidRPr="00674771">
              <w:rPr>
                <w:rFonts w:eastAsia="Cambria" w:cs="Arial"/>
                <w:iCs/>
                <w:color w:val="auto"/>
                <w:sz w:val="20"/>
                <w:szCs w:val="20"/>
              </w:rPr>
              <w:tab/>
            </w:r>
          </w:p>
          <w:p w14:paraId="3683CB2C" w14:textId="6B4A409F" w:rsidR="00E04F8B" w:rsidRPr="00674771" w:rsidRDefault="00E04F8B" w:rsidP="00674771">
            <w:pPr>
              <w:pStyle w:val="ListParagraph"/>
              <w:keepLines w:val="0"/>
              <w:numPr>
                <w:ilvl w:val="0"/>
                <w:numId w:val="22"/>
              </w:numPr>
              <w:adjustRightInd/>
              <w:snapToGrid/>
              <w:spacing w:line="240" w:lineRule="auto"/>
              <w:ind w:left="360"/>
              <w:jc w:val="both"/>
              <w:rPr>
                <w:rFonts w:eastAsia="Cambria" w:cs="Arial"/>
                <w:iCs/>
                <w:color w:val="auto"/>
                <w:sz w:val="20"/>
                <w:szCs w:val="20"/>
              </w:rPr>
            </w:pPr>
            <w:r w:rsidRPr="00674771">
              <w:rPr>
                <w:rFonts w:eastAsia="Cambria" w:cs="Arial"/>
                <w:iCs/>
                <w:color w:val="auto"/>
                <w:sz w:val="20"/>
                <w:szCs w:val="20"/>
              </w:rPr>
              <w:t xml:space="preserve">Demonstrates role model leadership aligned to </w:t>
            </w:r>
            <w:r w:rsidR="00674771">
              <w:rPr>
                <w:rFonts w:eastAsia="Cambria" w:cs="Arial"/>
                <w:iCs/>
                <w:color w:val="auto"/>
                <w:sz w:val="20"/>
                <w:szCs w:val="20"/>
              </w:rPr>
              <w:t xml:space="preserve">WMT </w:t>
            </w:r>
            <w:r w:rsidRPr="00674771">
              <w:rPr>
                <w:rFonts w:eastAsia="Cambria" w:cs="Arial"/>
                <w:iCs/>
                <w:color w:val="auto"/>
                <w:sz w:val="20"/>
                <w:szCs w:val="20"/>
              </w:rPr>
              <w:t>&amp; Abellio values and behaviours.</w:t>
            </w:r>
          </w:p>
          <w:p w14:paraId="79162C2D" w14:textId="6EED692C" w:rsidR="00E04F8B" w:rsidRPr="00674771" w:rsidRDefault="00E04F8B" w:rsidP="00674771">
            <w:pPr>
              <w:pStyle w:val="ListParagraph"/>
              <w:keepLines w:val="0"/>
              <w:numPr>
                <w:ilvl w:val="0"/>
                <w:numId w:val="22"/>
              </w:numPr>
              <w:adjustRightInd/>
              <w:snapToGrid/>
              <w:spacing w:line="240" w:lineRule="auto"/>
              <w:ind w:left="360"/>
              <w:jc w:val="both"/>
              <w:rPr>
                <w:rFonts w:eastAsia="Cambria" w:cs="Arial"/>
                <w:iCs/>
                <w:color w:val="auto"/>
                <w:sz w:val="20"/>
                <w:szCs w:val="20"/>
              </w:rPr>
            </w:pPr>
            <w:r w:rsidRPr="00674771">
              <w:rPr>
                <w:rFonts w:eastAsia="Cambria" w:cs="Arial"/>
                <w:iCs/>
                <w:color w:val="auto"/>
                <w:sz w:val="20"/>
                <w:szCs w:val="20"/>
              </w:rPr>
              <w:t>Considers all aspects of the initiative including people, culture, processes, commercial and technical aspects.</w:t>
            </w:r>
          </w:p>
          <w:p w14:paraId="21AC0453" w14:textId="76A383F8" w:rsidR="00E04F8B" w:rsidRPr="00674771" w:rsidRDefault="00E04F8B" w:rsidP="00674771">
            <w:pPr>
              <w:pStyle w:val="ListParagraph"/>
              <w:keepLines w:val="0"/>
              <w:numPr>
                <w:ilvl w:val="0"/>
                <w:numId w:val="22"/>
              </w:numPr>
              <w:adjustRightInd/>
              <w:snapToGrid/>
              <w:spacing w:line="240" w:lineRule="auto"/>
              <w:ind w:left="360"/>
              <w:jc w:val="both"/>
              <w:rPr>
                <w:rFonts w:eastAsia="Cambria" w:cs="Arial"/>
                <w:iCs/>
                <w:color w:val="auto"/>
                <w:sz w:val="20"/>
                <w:szCs w:val="20"/>
              </w:rPr>
            </w:pPr>
            <w:r w:rsidRPr="00674771">
              <w:rPr>
                <w:rFonts w:eastAsia="Cambria" w:cs="Arial"/>
                <w:iCs/>
                <w:color w:val="auto"/>
                <w:sz w:val="20"/>
                <w:szCs w:val="20"/>
              </w:rPr>
              <w:t>Creates a positive image of the project and the project team with a reputation for effective delivery.</w:t>
            </w:r>
            <w:r w:rsidRPr="00674771">
              <w:rPr>
                <w:rFonts w:eastAsia="Cambria" w:cs="Arial"/>
                <w:iCs/>
                <w:color w:val="auto"/>
                <w:sz w:val="20"/>
                <w:szCs w:val="20"/>
              </w:rPr>
              <w:tab/>
            </w:r>
          </w:p>
          <w:p w14:paraId="5F2E9B26" w14:textId="041F6BF2" w:rsidR="00E04F8B" w:rsidRPr="00674771" w:rsidRDefault="00E04F8B" w:rsidP="00674771">
            <w:pPr>
              <w:pStyle w:val="ListParagraph"/>
              <w:keepLines w:val="0"/>
              <w:numPr>
                <w:ilvl w:val="0"/>
                <w:numId w:val="22"/>
              </w:numPr>
              <w:adjustRightInd/>
              <w:snapToGrid/>
              <w:spacing w:line="240" w:lineRule="auto"/>
              <w:ind w:left="360"/>
              <w:jc w:val="both"/>
              <w:rPr>
                <w:rFonts w:eastAsia="Cambria" w:cs="Arial"/>
                <w:iCs/>
                <w:color w:val="auto"/>
                <w:sz w:val="20"/>
                <w:szCs w:val="20"/>
              </w:rPr>
            </w:pPr>
            <w:r w:rsidRPr="00674771">
              <w:rPr>
                <w:rFonts w:eastAsia="Cambria" w:cs="Arial"/>
                <w:iCs/>
                <w:color w:val="auto"/>
                <w:sz w:val="20"/>
                <w:szCs w:val="20"/>
              </w:rPr>
              <w:t>Utilises effective stakeholder management and engagement practices</w:t>
            </w:r>
            <w:r w:rsidR="00674771">
              <w:rPr>
                <w:rFonts w:eastAsia="Cambria" w:cs="Arial"/>
                <w:iCs/>
                <w:color w:val="auto"/>
                <w:sz w:val="20"/>
                <w:szCs w:val="20"/>
              </w:rPr>
              <w:t>, e</w:t>
            </w:r>
            <w:r w:rsidRPr="00674771">
              <w:rPr>
                <w:rFonts w:eastAsia="Cambria" w:cs="Arial"/>
                <w:iCs/>
                <w:color w:val="auto"/>
                <w:sz w:val="20"/>
                <w:szCs w:val="20"/>
              </w:rPr>
              <w:t>nsur</w:t>
            </w:r>
            <w:r w:rsidR="00674771">
              <w:rPr>
                <w:rFonts w:eastAsia="Cambria" w:cs="Arial"/>
                <w:iCs/>
                <w:color w:val="auto"/>
                <w:sz w:val="20"/>
                <w:szCs w:val="20"/>
              </w:rPr>
              <w:t>ing</w:t>
            </w:r>
            <w:r w:rsidRPr="00674771">
              <w:rPr>
                <w:rFonts w:eastAsia="Cambria" w:cs="Arial"/>
                <w:iCs/>
                <w:color w:val="auto"/>
                <w:sz w:val="20"/>
                <w:szCs w:val="20"/>
              </w:rPr>
              <w:t xml:space="preserve"> project stakeholders are fully engaged.</w:t>
            </w:r>
          </w:p>
          <w:p w14:paraId="1A02E716" w14:textId="77777777" w:rsidR="00E04F8B" w:rsidRDefault="00E04F8B" w:rsidP="00E04F8B">
            <w:pPr>
              <w:jc w:val="both"/>
              <w:rPr>
                <w:rFonts w:ascii="Corbel" w:eastAsia="Cambria" w:hAnsi="Corbel" w:cs="Arial"/>
                <w:i/>
                <w:color w:val="auto"/>
                <w:sz w:val="20"/>
                <w:szCs w:val="20"/>
              </w:rPr>
            </w:pPr>
          </w:p>
          <w:p w14:paraId="7C67E824" w14:textId="77777777" w:rsidR="00E04F8B" w:rsidRPr="00674771" w:rsidRDefault="00E04F8B" w:rsidP="00E04F8B">
            <w:pPr>
              <w:rPr>
                <w:rFonts w:eastAsia="Cambria" w:cs="Arial"/>
                <w:b/>
                <w:i/>
                <w:sz w:val="20"/>
                <w:szCs w:val="20"/>
              </w:rPr>
            </w:pPr>
            <w:r w:rsidRPr="00674771">
              <w:rPr>
                <w:rFonts w:eastAsia="Cambria" w:cs="Arial"/>
                <w:b/>
                <w:i/>
                <w:sz w:val="20"/>
                <w:szCs w:val="20"/>
              </w:rPr>
              <w:t>Job Challenge(s):</w:t>
            </w:r>
          </w:p>
          <w:p w14:paraId="3941B347" w14:textId="77777777" w:rsidR="00E04F8B" w:rsidRPr="00674771" w:rsidRDefault="00E04F8B" w:rsidP="00674771">
            <w:pPr>
              <w:pStyle w:val="ListParagraph"/>
              <w:keepLines w:val="0"/>
              <w:numPr>
                <w:ilvl w:val="0"/>
                <w:numId w:val="22"/>
              </w:numPr>
              <w:adjustRightInd/>
              <w:snapToGrid/>
              <w:spacing w:line="240" w:lineRule="auto"/>
              <w:ind w:left="360"/>
              <w:jc w:val="both"/>
              <w:rPr>
                <w:rFonts w:eastAsia="Cambria" w:cs="Arial"/>
                <w:iCs/>
                <w:color w:val="auto"/>
                <w:sz w:val="20"/>
                <w:szCs w:val="20"/>
              </w:rPr>
            </w:pPr>
            <w:r w:rsidRPr="00674771">
              <w:rPr>
                <w:rFonts w:eastAsia="Cambria" w:cs="Arial"/>
                <w:iCs/>
                <w:color w:val="auto"/>
                <w:sz w:val="20"/>
                <w:szCs w:val="20"/>
              </w:rPr>
              <w:t xml:space="preserve">Understanding the responsibilities of the Train Operating Company, Network Rail and Third Parties when it comes to attending depot’s and stations. </w:t>
            </w:r>
          </w:p>
          <w:p w14:paraId="135DC363" w14:textId="2AC2CD6F" w:rsidR="00674771" w:rsidRDefault="00E04F8B" w:rsidP="00674771">
            <w:pPr>
              <w:pStyle w:val="ListParagraph"/>
              <w:keepLines w:val="0"/>
              <w:numPr>
                <w:ilvl w:val="0"/>
                <w:numId w:val="22"/>
              </w:numPr>
              <w:adjustRightInd/>
              <w:snapToGrid/>
              <w:spacing w:line="240" w:lineRule="auto"/>
              <w:ind w:left="360"/>
              <w:jc w:val="both"/>
              <w:rPr>
                <w:rFonts w:eastAsia="Cambria" w:cs="Arial"/>
                <w:iCs/>
                <w:color w:val="auto"/>
                <w:sz w:val="20"/>
                <w:szCs w:val="20"/>
              </w:rPr>
            </w:pPr>
            <w:r w:rsidRPr="00674771">
              <w:rPr>
                <w:rFonts w:eastAsia="Cambria" w:cs="Arial"/>
                <w:iCs/>
                <w:color w:val="auto"/>
                <w:sz w:val="20"/>
                <w:szCs w:val="20"/>
              </w:rPr>
              <w:t xml:space="preserve">To be flexible and adaptable to wide variety of IT related tasks required to be completed. This is not a 9-5 role and requires flexibility to enable the delivery of key IT projects </w:t>
            </w:r>
            <w:r w:rsidR="00674771">
              <w:rPr>
                <w:rFonts w:eastAsia="Cambria" w:cs="Arial"/>
                <w:iCs/>
                <w:color w:val="auto"/>
                <w:sz w:val="20"/>
                <w:szCs w:val="20"/>
              </w:rPr>
              <w:t xml:space="preserve">which could result in </w:t>
            </w:r>
            <w:r w:rsidRPr="00674771">
              <w:rPr>
                <w:rFonts w:eastAsia="Cambria" w:cs="Arial"/>
                <w:iCs/>
                <w:color w:val="auto"/>
                <w:sz w:val="20"/>
                <w:szCs w:val="20"/>
              </w:rPr>
              <w:t>out of hours or at week</w:t>
            </w:r>
            <w:r w:rsidR="00674771">
              <w:rPr>
                <w:rFonts w:eastAsia="Cambria" w:cs="Arial"/>
                <w:iCs/>
                <w:color w:val="auto"/>
                <w:sz w:val="20"/>
                <w:szCs w:val="20"/>
              </w:rPr>
              <w:t>end availability and working.</w:t>
            </w:r>
          </w:p>
          <w:p w14:paraId="5E5D0047" w14:textId="25F90D5A" w:rsidR="00E04F8B" w:rsidRPr="00674771" w:rsidRDefault="00E04F8B" w:rsidP="00674771">
            <w:pPr>
              <w:pStyle w:val="ListParagraph"/>
              <w:keepLines w:val="0"/>
              <w:numPr>
                <w:ilvl w:val="0"/>
                <w:numId w:val="27"/>
              </w:numPr>
              <w:adjustRightInd/>
              <w:snapToGrid/>
              <w:spacing w:line="240" w:lineRule="auto"/>
              <w:jc w:val="both"/>
              <w:rPr>
                <w:rFonts w:eastAsia="Cambria" w:cs="Arial"/>
                <w:iCs/>
                <w:color w:val="auto"/>
                <w:sz w:val="20"/>
                <w:szCs w:val="20"/>
              </w:rPr>
            </w:pPr>
            <w:r w:rsidRPr="00674771">
              <w:rPr>
                <w:rFonts w:eastAsia="Cambria" w:cs="Arial"/>
                <w:iCs/>
                <w:color w:val="auto"/>
                <w:sz w:val="20"/>
                <w:szCs w:val="20"/>
              </w:rPr>
              <w:lastRenderedPageBreak/>
              <w:t xml:space="preserve">Aware of ISO standards 27001, audit &amp; compliance standards, GDPR and security </w:t>
            </w:r>
            <w:r w:rsidR="00674771" w:rsidRPr="00674771">
              <w:rPr>
                <w:rFonts w:eastAsia="Cambria" w:cs="Arial"/>
                <w:iCs/>
                <w:color w:val="auto"/>
                <w:sz w:val="20"/>
                <w:szCs w:val="20"/>
              </w:rPr>
              <w:t>frameworks</w:t>
            </w:r>
          </w:p>
          <w:p w14:paraId="30E08CEB" w14:textId="6BBE062F" w:rsidR="00E04F8B" w:rsidRPr="00674771" w:rsidRDefault="00E04F8B" w:rsidP="00E04F8B">
            <w:pPr>
              <w:pStyle w:val="ListParagraph"/>
              <w:keepLines w:val="0"/>
              <w:numPr>
                <w:ilvl w:val="0"/>
                <w:numId w:val="27"/>
              </w:numPr>
              <w:adjustRightInd/>
              <w:snapToGrid/>
              <w:spacing w:line="240" w:lineRule="auto"/>
              <w:jc w:val="both"/>
              <w:rPr>
                <w:rFonts w:eastAsia="Cambria" w:cs="Arial"/>
                <w:iCs/>
                <w:color w:val="auto"/>
                <w:sz w:val="20"/>
                <w:szCs w:val="20"/>
              </w:rPr>
            </w:pPr>
            <w:r w:rsidRPr="00674771">
              <w:rPr>
                <w:rFonts w:eastAsia="Cambria" w:cs="Arial"/>
                <w:iCs/>
                <w:color w:val="auto"/>
                <w:sz w:val="20"/>
                <w:szCs w:val="20"/>
              </w:rPr>
              <w:t>Expertise in Programme Delivery particularly in complex environments</w:t>
            </w:r>
            <w:r w:rsidR="00674771">
              <w:rPr>
                <w:rFonts w:eastAsia="Cambria" w:cs="Arial"/>
                <w:iCs/>
                <w:color w:val="auto"/>
                <w:sz w:val="20"/>
                <w:szCs w:val="20"/>
              </w:rPr>
              <w:t>.</w:t>
            </w:r>
          </w:p>
          <w:p w14:paraId="318AE724" w14:textId="77777777" w:rsidR="00E04F8B" w:rsidRPr="00674771" w:rsidRDefault="00E04F8B" w:rsidP="00E04F8B">
            <w:pPr>
              <w:pStyle w:val="ListParagraph"/>
              <w:keepLines w:val="0"/>
              <w:numPr>
                <w:ilvl w:val="0"/>
                <w:numId w:val="27"/>
              </w:numPr>
              <w:adjustRightInd/>
              <w:snapToGrid/>
              <w:spacing w:line="240" w:lineRule="auto"/>
              <w:jc w:val="both"/>
              <w:rPr>
                <w:rFonts w:eastAsia="Cambria" w:cs="Arial"/>
                <w:iCs/>
                <w:color w:val="auto"/>
                <w:sz w:val="20"/>
                <w:szCs w:val="20"/>
              </w:rPr>
            </w:pPr>
            <w:r w:rsidRPr="00674771">
              <w:rPr>
                <w:rFonts w:eastAsia="Cambria" w:cs="Arial"/>
                <w:iCs/>
                <w:color w:val="auto"/>
                <w:sz w:val="20"/>
                <w:szCs w:val="20"/>
              </w:rPr>
              <w:t>Certified member of a professional body – APM, PMI (desirable)</w:t>
            </w:r>
          </w:p>
          <w:p w14:paraId="65B0CECC" w14:textId="42076B70" w:rsidR="006426DE" w:rsidRPr="00731204" w:rsidRDefault="00E04F8B" w:rsidP="00674771">
            <w:pPr>
              <w:pStyle w:val="ListParagraph"/>
              <w:keepLines w:val="0"/>
              <w:numPr>
                <w:ilvl w:val="0"/>
                <w:numId w:val="27"/>
              </w:numPr>
              <w:adjustRightInd/>
              <w:snapToGrid/>
              <w:spacing w:line="240" w:lineRule="auto"/>
              <w:jc w:val="both"/>
              <w:rPr>
                <w:rFonts w:cs="Arial"/>
                <w:sz w:val="20"/>
                <w:szCs w:val="20"/>
              </w:rPr>
            </w:pPr>
            <w:r w:rsidRPr="00674771">
              <w:rPr>
                <w:rFonts w:eastAsia="Cambria" w:cs="Arial"/>
                <w:iCs/>
                <w:color w:val="auto"/>
                <w:sz w:val="20"/>
                <w:szCs w:val="20"/>
              </w:rPr>
              <w:t>Graduate in an IT or Project Management related discipline (desirable)</w:t>
            </w:r>
          </w:p>
        </w:tc>
      </w:tr>
    </w:tbl>
    <w:p w14:paraId="068E2942" w14:textId="0BE680D0" w:rsidR="00731204" w:rsidRDefault="00731204" w:rsidP="008B2084">
      <w:pPr>
        <w:jc w:val="center"/>
        <w:rPr>
          <w:rFonts w:cs="Arial"/>
          <w:b/>
          <w:sz w:val="20"/>
          <w:szCs w:val="20"/>
        </w:rPr>
      </w:pPr>
    </w:p>
    <w:p w14:paraId="7A321729" w14:textId="0BE680D0" w:rsidR="008C09D2" w:rsidRDefault="008C09D2" w:rsidP="008B2084">
      <w:pPr>
        <w:jc w:val="center"/>
        <w:rPr>
          <w:rFonts w:cs="Arial"/>
          <w:b/>
          <w:sz w:val="20"/>
          <w:szCs w:val="20"/>
        </w:rPr>
      </w:pPr>
    </w:p>
    <w:p w14:paraId="3195342C" w14:textId="4A96642F" w:rsidR="008B2084" w:rsidRPr="00731204" w:rsidRDefault="008B2084" w:rsidP="008B2084">
      <w:pPr>
        <w:jc w:val="center"/>
        <w:rPr>
          <w:rFonts w:cs="Arial"/>
          <w:b/>
          <w:sz w:val="20"/>
          <w:szCs w:val="20"/>
        </w:rPr>
      </w:pPr>
      <w:r w:rsidRPr="00731204">
        <w:rPr>
          <w:rFonts w:cs="Arial"/>
          <w:b/>
          <w:sz w:val="20"/>
          <w:szCs w:val="20"/>
        </w:rPr>
        <w:t>Safety &amp; Environmental Safety Responsibility Statement</w:t>
      </w:r>
    </w:p>
    <w:p w14:paraId="43FF5A18" w14:textId="483E3C47" w:rsidR="008B2084" w:rsidRPr="00731204" w:rsidRDefault="008B2084" w:rsidP="008B2084">
      <w:pPr>
        <w:jc w:val="both"/>
        <w:rPr>
          <w:rFonts w:cs="Arial"/>
          <w:b/>
          <w:sz w:val="20"/>
          <w:szCs w:val="20"/>
        </w:rPr>
      </w:pPr>
      <w:r w:rsidRPr="00731204">
        <w:rPr>
          <w:rFonts w:cs="Arial"/>
          <w:sz w:val="20"/>
          <w:szCs w:val="20"/>
        </w:rPr>
        <w:t xml:space="preserve">It is the line manager’s responsibility to ensure that the post holder is fully </w:t>
      </w:r>
      <w:r w:rsidR="002550E1" w:rsidRPr="00731204">
        <w:rPr>
          <w:rFonts w:cs="Arial"/>
          <w:sz w:val="20"/>
          <w:szCs w:val="20"/>
        </w:rPr>
        <w:t>briefed,</w:t>
      </w:r>
      <w:r w:rsidRPr="00731204">
        <w:rPr>
          <w:rFonts w:cs="Arial"/>
          <w:sz w:val="20"/>
          <w:szCs w:val="20"/>
        </w:rPr>
        <w:t xml:space="preserve"> and responsibilities are clearly understood by the post holder.  </w:t>
      </w:r>
    </w:p>
    <w:p w14:paraId="363029F4" w14:textId="77777777" w:rsidR="008B2084" w:rsidRPr="00731204" w:rsidRDefault="008B2084" w:rsidP="008B2084">
      <w:pPr>
        <w:jc w:val="both"/>
        <w:rPr>
          <w:rFonts w:cs="Arial"/>
          <w:sz w:val="20"/>
          <w:szCs w:val="20"/>
        </w:rPr>
      </w:pPr>
      <w:r w:rsidRPr="00731204">
        <w:rPr>
          <w:rFonts w:cs="Arial"/>
          <w:sz w:val="20"/>
          <w:szCs w:val="20"/>
        </w:rPr>
        <w:t xml:space="preserve">This statement must be amended and accepted: </w:t>
      </w:r>
    </w:p>
    <w:p w14:paraId="70C64A4F" w14:textId="77777777" w:rsidR="008B2084" w:rsidRPr="00731204" w:rsidRDefault="008B2084" w:rsidP="008B2084">
      <w:pPr>
        <w:keepLines w:val="0"/>
        <w:numPr>
          <w:ilvl w:val="0"/>
          <w:numId w:val="8"/>
        </w:numPr>
        <w:adjustRightInd/>
        <w:snapToGrid/>
        <w:spacing w:after="200" w:line="276" w:lineRule="auto"/>
        <w:contextualSpacing/>
        <w:jc w:val="both"/>
        <w:rPr>
          <w:rFonts w:cs="Arial"/>
          <w:sz w:val="20"/>
          <w:szCs w:val="20"/>
        </w:rPr>
      </w:pPr>
      <w:r w:rsidRPr="00731204">
        <w:rPr>
          <w:rFonts w:cs="Arial"/>
          <w:sz w:val="20"/>
          <w:szCs w:val="20"/>
        </w:rPr>
        <w:t>Wherever responsibilities are changed;</w:t>
      </w:r>
    </w:p>
    <w:p w14:paraId="021D9C48" w14:textId="77777777" w:rsidR="008B2084" w:rsidRPr="00731204" w:rsidRDefault="008B2084" w:rsidP="008B2084">
      <w:pPr>
        <w:keepLines w:val="0"/>
        <w:numPr>
          <w:ilvl w:val="0"/>
          <w:numId w:val="8"/>
        </w:numPr>
        <w:adjustRightInd/>
        <w:snapToGrid/>
        <w:spacing w:after="200" w:line="276" w:lineRule="auto"/>
        <w:contextualSpacing/>
        <w:jc w:val="both"/>
        <w:rPr>
          <w:rFonts w:cs="Arial"/>
          <w:sz w:val="20"/>
          <w:szCs w:val="20"/>
        </w:rPr>
      </w:pPr>
      <w:r w:rsidRPr="00731204">
        <w:rPr>
          <w:rFonts w:cs="Arial"/>
          <w:sz w:val="20"/>
          <w:szCs w:val="20"/>
        </w:rPr>
        <w:t xml:space="preserve">In response to an accident or incident; </w:t>
      </w:r>
    </w:p>
    <w:p w14:paraId="45013911" w14:textId="77777777" w:rsidR="008B2084" w:rsidRPr="00731204" w:rsidRDefault="008B2084" w:rsidP="008B2084">
      <w:pPr>
        <w:keepLines w:val="0"/>
        <w:numPr>
          <w:ilvl w:val="0"/>
          <w:numId w:val="8"/>
        </w:numPr>
        <w:adjustRightInd/>
        <w:snapToGrid/>
        <w:spacing w:after="200" w:line="276" w:lineRule="auto"/>
        <w:contextualSpacing/>
        <w:jc w:val="both"/>
        <w:rPr>
          <w:rFonts w:cs="Arial"/>
          <w:sz w:val="20"/>
          <w:szCs w:val="20"/>
        </w:rPr>
      </w:pPr>
      <w:r w:rsidRPr="00731204">
        <w:rPr>
          <w:rFonts w:cs="Arial"/>
          <w:sz w:val="20"/>
          <w:szCs w:val="20"/>
        </w:rPr>
        <w:t xml:space="preserve">In response to external changes to Health and Safety and Environmental Legislation; </w:t>
      </w:r>
      <w:r w:rsidRPr="00731204">
        <w:rPr>
          <w:rFonts w:cs="Arial"/>
          <w:i/>
          <w:sz w:val="20"/>
          <w:szCs w:val="20"/>
        </w:rPr>
        <w:t>and/or</w:t>
      </w:r>
    </w:p>
    <w:p w14:paraId="5AF722E2" w14:textId="77777777" w:rsidR="008B2084" w:rsidRPr="00731204" w:rsidRDefault="008B2084" w:rsidP="008B2084">
      <w:pPr>
        <w:keepLines w:val="0"/>
        <w:numPr>
          <w:ilvl w:val="0"/>
          <w:numId w:val="8"/>
        </w:numPr>
        <w:adjustRightInd/>
        <w:snapToGrid/>
        <w:spacing w:after="200" w:line="276" w:lineRule="auto"/>
        <w:contextualSpacing/>
        <w:jc w:val="both"/>
        <w:rPr>
          <w:rFonts w:cs="Arial"/>
          <w:sz w:val="20"/>
          <w:szCs w:val="20"/>
        </w:rPr>
      </w:pPr>
      <w:r w:rsidRPr="00731204">
        <w:rPr>
          <w:rFonts w:cs="Arial"/>
          <w:sz w:val="20"/>
          <w:szCs w:val="20"/>
        </w:rPr>
        <w:t>Following annual review.</w:t>
      </w:r>
    </w:p>
    <w:p w14:paraId="5602238C" w14:textId="77777777" w:rsidR="008B2084" w:rsidRPr="00731204" w:rsidRDefault="008B2084" w:rsidP="008B2084">
      <w:pPr>
        <w:pStyle w:val="Heading2"/>
        <w:jc w:val="both"/>
        <w:rPr>
          <w:rFonts w:ascii="Arial" w:hAnsi="Arial" w:cs="Arial"/>
          <w:sz w:val="20"/>
          <w:szCs w:val="20"/>
        </w:rPr>
      </w:pPr>
      <w:r w:rsidRPr="00731204">
        <w:rPr>
          <w:rFonts w:ascii="Arial" w:hAnsi="Arial" w:cs="Arial"/>
          <w:sz w:val="20"/>
          <w:szCs w:val="20"/>
        </w:rPr>
        <w:t>General Responsibilities</w:t>
      </w:r>
    </w:p>
    <w:p w14:paraId="2B1A9DD5" w14:textId="77777777" w:rsidR="008B2084" w:rsidRPr="00731204" w:rsidRDefault="008B2084" w:rsidP="008B2084">
      <w:pPr>
        <w:rPr>
          <w:rFonts w:cs="Arial"/>
          <w:sz w:val="20"/>
          <w:szCs w:val="20"/>
        </w:rPr>
      </w:pPr>
      <w:r w:rsidRPr="00731204">
        <w:rPr>
          <w:rFonts w:cs="Arial"/>
          <w:sz w:val="20"/>
          <w:szCs w:val="20"/>
        </w:rPr>
        <w:t>Overarching Safety and Environmental Responsibilities are as follows:</w:t>
      </w:r>
    </w:p>
    <w:p w14:paraId="3725C467" w14:textId="77777777" w:rsidR="008B2084" w:rsidRPr="00731204" w:rsidRDefault="008B2084" w:rsidP="008B2084">
      <w:pPr>
        <w:keepLines w:val="0"/>
        <w:numPr>
          <w:ilvl w:val="0"/>
          <w:numId w:val="10"/>
        </w:numPr>
        <w:adjustRightInd/>
        <w:snapToGrid/>
        <w:spacing w:after="200" w:line="276" w:lineRule="auto"/>
        <w:contextualSpacing/>
        <w:rPr>
          <w:rFonts w:cs="Arial"/>
          <w:sz w:val="20"/>
          <w:szCs w:val="20"/>
        </w:rPr>
      </w:pPr>
      <w:r w:rsidRPr="00731204">
        <w:rPr>
          <w:rFonts w:cs="Arial"/>
          <w:sz w:val="20"/>
          <w:szCs w:val="20"/>
        </w:rPr>
        <w:t>You must take reasonable care for your own health and safety and of persons who may be affected by your acts or omissions at work;</w:t>
      </w:r>
    </w:p>
    <w:p w14:paraId="3EEC7CF5" w14:textId="77777777" w:rsidR="008B2084" w:rsidRPr="00731204" w:rsidRDefault="008B2084" w:rsidP="008B2084">
      <w:pPr>
        <w:keepLines w:val="0"/>
        <w:numPr>
          <w:ilvl w:val="0"/>
          <w:numId w:val="10"/>
        </w:numPr>
        <w:adjustRightInd/>
        <w:snapToGrid/>
        <w:spacing w:after="200" w:line="276" w:lineRule="auto"/>
        <w:contextualSpacing/>
        <w:rPr>
          <w:rFonts w:cs="Arial"/>
          <w:sz w:val="20"/>
          <w:szCs w:val="20"/>
        </w:rPr>
      </w:pPr>
      <w:r w:rsidRPr="00731204">
        <w:rPr>
          <w:rFonts w:cs="Arial"/>
          <w:sz w:val="20"/>
          <w:szCs w:val="20"/>
        </w:rPr>
        <w:t>You must co-operate on matters regarding safety and health;</w:t>
      </w:r>
    </w:p>
    <w:p w14:paraId="11829F2B" w14:textId="77777777" w:rsidR="008B2084" w:rsidRPr="00731204" w:rsidRDefault="008B2084" w:rsidP="008B2084">
      <w:pPr>
        <w:keepLines w:val="0"/>
        <w:numPr>
          <w:ilvl w:val="0"/>
          <w:numId w:val="10"/>
        </w:numPr>
        <w:adjustRightInd/>
        <w:snapToGrid/>
        <w:spacing w:after="200" w:line="276" w:lineRule="auto"/>
        <w:contextualSpacing/>
        <w:rPr>
          <w:rFonts w:cs="Arial"/>
          <w:sz w:val="20"/>
          <w:szCs w:val="20"/>
        </w:rPr>
      </w:pPr>
      <w:r w:rsidRPr="00731204">
        <w:rPr>
          <w:rFonts w:cs="Arial"/>
          <w:sz w:val="20"/>
          <w:szCs w:val="20"/>
        </w:rPr>
        <w:t xml:space="preserve">You must not interfere with anything provided in the interest of health and safety – for example override safety features of equipment; </w:t>
      </w:r>
    </w:p>
    <w:p w14:paraId="5B20F821" w14:textId="77777777" w:rsidR="008B2084" w:rsidRPr="00731204" w:rsidRDefault="008B2084" w:rsidP="008B2084">
      <w:pPr>
        <w:keepLines w:val="0"/>
        <w:numPr>
          <w:ilvl w:val="0"/>
          <w:numId w:val="10"/>
        </w:numPr>
        <w:adjustRightInd/>
        <w:snapToGrid/>
        <w:spacing w:after="200" w:line="276" w:lineRule="auto"/>
        <w:contextualSpacing/>
        <w:rPr>
          <w:rFonts w:cs="Arial"/>
          <w:sz w:val="20"/>
          <w:szCs w:val="20"/>
        </w:rPr>
      </w:pPr>
      <w:r w:rsidRPr="00731204">
        <w:rPr>
          <w:rFonts w:cs="Arial"/>
          <w:sz w:val="20"/>
          <w:szCs w:val="20"/>
        </w:rPr>
        <w:t>You must follow the training you have received when using any work items your employer has given you;</w:t>
      </w:r>
    </w:p>
    <w:p w14:paraId="1ADBFD15" w14:textId="77777777" w:rsidR="008B2084" w:rsidRPr="00731204" w:rsidRDefault="008B2084" w:rsidP="008B2084">
      <w:pPr>
        <w:keepLines w:val="0"/>
        <w:numPr>
          <w:ilvl w:val="0"/>
          <w:numId w:val="10"/>
        </w:numPr>
        <w:adjustRightInd/>
        <w:snapToGrid/>
        <w:spacing w:after="200" w:line="276" w:lineRule="auto"/>
        <w:contextualSpacing/>
        <w:rPr>
          <w:rFonts w:cs="Arial"/>
          <w:sz w:val="20"/>
          <w:szCs w:val="20"/>
        </w:rPr>
      </w:pPr>
      <w:r w:rsidRPr="00731204">
        <w:rPr>
          <w:rFonts w:cs="Arial"/>
          <w:sz w:val="20"/>
          <w:szCs w:val="20"/>
        </w:rPr>
        <w:t>Tell someone (your employer, supervisor or health and safety representative) if you think the work or inadequate precautions are putting anyone’s health and safety at serious risk;</w:t>
      </w:r>
    </w:p>
    <w:p w14:paraId="0488C21C" w14:textId="77777777" w:rsidR="008B2084" w:rsidRPr="00731204" w:rsidRDefault="008B2084" w:rsidP="008B2084">
      <w:pPr>
        <w:keepLines w:val="0"/>
        <w:numPr>
          <w:ilvl w:val="0"/>
          <w:numId w:val="10"/>
        </w:numPr>
        <w:adjustRightInd/>
        <w:snapToGrid/>
        <w:spacing w:line="240" w:lineRule="auto"/>
        <w:rPr>
          <w:rFonts w:cs="Arial"/>
          <w:sz w:val="20"/>
          <w:szCs w:val="20"/>
        </w:rPr>
      </w:pPr>
      <w:r w:rsidRPr="00731204">
        <w:rPr>
          <w:rFonts w:cs="Arial"/>
          <w:sz w:val="20"/>
          <w:szCs w:val="20"/>
          <w:shd w:val="clear" w:color="auto" w:fill="FFFFFF"/>
        </w:rPr>
        <w:t>You must support the business in achieving its objectives laid out in its latest Environment &amp; Energy Policy.</w:t>
      </w:r>
    </w:p>
    <w:p w14:paraId="0D8B577C" w14:textId="77777777" w:rsidR="008B2084" w:rsidRPr="00731204" w:rsidRDefault="008B2084" w:rsidP="008B2084">
      <w:pPr>
        <w:spacing w:line="240" w:lineRule="auto"/>
        <w:ind w:left="720"/>
        <w:rPr>
          <w:rFonts w:cs="Arial"/>
          <w:sz w:val="20"/>
          <w:szCs w:val="20"/>
        </w:rPr>
      </w:pPr>
    </w:p>
    <w:p w14:paraId="35A7E313" w14:textId="77777777" w:rsidR="008B2084" w:rsidRPr="00731204" w:rsidRDefault="008B2084" w:rsidP="008B2084">
      <w:pPr>
        <w:rPr>
          <w:rFonts w:cs="Arial"/>
          <w:sz w:val="20"/>
          <w:szCs w:val="20"/>
        </w:rPr>
      </w:pPr>
      <w:r w:rsidRPr="00731204">
        <w:rPr>
          <w:rFonts w:cs="Arial"/>
          <w:sz w:val="20"/>
          <w:szCs w:val="20"/>
        </w:rPr>
        <w:t>Further Safety and Responsibilities that apply to all West Midland Trains employees are set out below, in sections which correspond with the West Midland Trains Safety Management system.</w:t>
      </w:r>
    </w:p>
    <w:p w14:paraId="04BF1E22" w14:textId="77777777" w:rsidR="008B2084" w:rsidRPr="00731204" w:rsidRDefault="008B2084" w:rsidP="008B2084">
      <w:pPr>
        <w:jc w:val="both"/>
        <w:rPr>
          <w:rFonts w:cs="Arial"/>
          <w:sz w:val="20"/>
          <w:szCs w:val="20"/>
        </w:rPr>
      </w:pPr>
      <w:r w:rsidRPr="00731204">
        <w:rPr>
          <w:rFonts w:cs="Arial"/>
          <w:sz w:val="20"/>
          <w:szCs w:val="20"/>
        </w:rPr>
        <w:t>You must take reasonable care for your own health and safety, and of persons who may be affected by your acts or omissions at work.</w:t>
      </w:r>
    </w:p>
    <w:p w14:paraId="32F3A3BE" w14:textId="77777777" w:rsidR="008B2084" w:rsidRPr="00731204" w:rsidRDefault="008B2084" w:rsidP="008B2084">
      <w:pPr>
        <w:pStyle w:val="ListParagraph"/>
        <w:keepLines w:val="0"/>
        <w:numPr>
          <w:ilvl w:val="0"/>
          <w:numId w:val="9"/>
        </w:numPr>
        <w:adjustRightInd/>
        <w:snapToGrid/>
        <w:spacing w:line="240" w:lineRule="auto"/>
        <w:jc w:val="both"/>
        <w:rPr>
          <w:rStyle w:val="Strong"/>
          <w:rFonts w:cs="Arial"/>
          <w:sz w:val="20"/>
          <w:szCs w:val="20"/>
        </w:rPr>
      </w:pPr>
      <w:r w:rsidRPr="00731204">
        <w:rPr>
          <w:rStyle w:val="Strong"/>
          <w:rFonts w:cs="Arial"/>
          <w:sz w:val="20"/>
          <w:szCs w:val="20"/>
        </w:rPr>
        <w:t>Policy, Leadership and Resourcing</w:t>
      </w:r>
    </w:p>
    <w:p w14:paraId="47DD7C00" w14:textId="77777777" w:rsidR="008B2084" w:rsidRPr="00731204" w:rsidRDefault="008B2084" w:rsidP="008B2084">
      <w:pPr>
        <w:keepLines w:val="0"/>
        <w:numPr>
          <w:ilvl w:val="1"/>
          <w:numId w:val="9"/>
        </w:numPr>
        <w:adjustRightInd/>
        <w:snapToGrid/>
        <w:spacing w:line="240" w:lineRule="auto"/>
        <w:jc w:val="both"/>
        <w:rPr>
          <w:rFonts w:cs="Arial"/>
          <w:sz w:val="20"/>
          <w:szCs w:val="20"/>
        </w:rPr>
      </w:pPr>
      <w:r w:rsidRPr="00731204">
        <w:rPr>
          <w:rFonts w:cs="Arial"/>
          <w:sz w:val="20"/>
          <w:szCs w:val="20"/>
        </w:rPr>
        <w:t>You must understand and comply with the Refusal to work on the grounds of health and safety policy.</w:t>
      </w:r>
    </w:p>
    <w:p w14:paraId="16EAECE3" w14:textId="77777777" w:rsidR="008B2084" w:rsidRPr="00731204" w:rsidRDefault="008B2084" w:rsidP="008B2084">
      <w:pPr>
        <w:keepLines w:val="0"/>
        <w:numPr>
          <w:ilvl w:val="1"/>
          <w:numId w:val="9"/>
        </w:numPr>
        <w:adjustRightInd/>
        <w:snapToGrid/>
        <w:spacing w:line="240" w:lineRule="auto"/>
        <w:jc w:val="both"/>
        <w:rPr>
          <w:rFonts w:cs="Arial"/>
          <w:sz w:val="20"/>
          <w:szCs w:val="20"/>
        </w:rPr>
      </w:pPr>
      <w:r w:rsidRPr="00731204">
        <w:rPr>
          <w:rFonts w:cs="Arial"/>
          <w:sz w:val="20"/>
          <w:szCs w:val="20"/>
        </w:rPr>
        <w:t xml:space="preserve">You are responsible for attending the following safety and / or environmental related meetings: </w:t>
      </w:r>
    </w:p>
    <w:p w14:paraId="4D8E6E9F" w14:textId="77777777" w:rsidR="008B2084" w:rsidRPr="00731204" w:rsidRDefault="008B2084" w:rsidP="008B2084">
      <w:pPr>
        <w:ind w:left="1440"/>
        <w:jc w:val="both"/>
        <w:rPr>
          <w:rFonts w:cs="Arial"/>
          <w:sz w:val="20"/>
          <w:szCs w:val="20"/>
        </w:rPr>
      </w:pPr>
      <w:r w:rsidRPr="00731204">
        <w:rPr>
          <w:rFonts w:cs="Arial"/>
          <w:sz w:val="20"/>
          <w:szCs w:val="20"/>
        </w:rPr>
        <w:t>E.g. Sustainability Action Group, SEMG</w:t>
      </w:r>
    </w:p>
    <w:p w14:paraId="6C369F67" w14:textId="77777777" w:rsidR="008B2084" w:rsidRPr="00731204" w:rsidRDefault="008B2084" w:rsidP="008B2084">
      <w:pPr>
        <w:ind w:left="1440"/>
        <w:jc w:val="both"/>
        <w:rPr>
          <w:rFonts w:cs="Arial"/>
          <w:sz w:val="20"/>
          <w:szCs w:val="20"/>
        </w:rPr>
      </w:pPr>
      <w:r w:rsidRPr="00731204">
        <w:rPr>
          <w:rFonts w:cs="Arial"/>
          <w:sz w:val="20"/>
          <w:szCs w:val="20"/>
        </w:rPr>
        <w:t xml:space="preserve"> List meetings here</w:t>
      </w:r>
    </w:p>
    <w:p w14:paraId="068E23DD" w14:textId="77777777" w:rsidR="008B2084" w:rsidRPr="00731204" w:rsidRDefault="008B2084" w:rsidP="008B2084">
      <w:pPr>
        <w:ind w:left="1440"/>
        <w:jc w:val="both"/>
        <w:rPr>
          <w:rFonts w:cs="Arial"/>
          <w:sz w:val="20"/>
          <w:szCs w:val="20"/>
        </w:rPr>
      </w:pPr>
      <w:r w:rsidRPr="00731204">
        <w:rPr>
          <w:rFonts w:ascii="Segoe UI Symbol" w:hAnsi="Segoe UI Symbol" w:cs="Segoe UI Symbol"/>
          <w:sz w:val="20"/>
          <w:szCs w:val="20"/>
        </w:rPr>
        <w:t>☐</w:t>
      </w:r>
      <w:r w:rsidRPr="00731204">
        <w:rPr>
          <w:rFonts w:cs="Arial"/>
          <w:sz w:val="20"/>
          <w:szCs w:val="20"/>
        </w:rPr>
        <w:t xml:space="preserve"> None apply</w:t>
      </w:r>
    </w:p>
    <w:p w14:paraId="16028910" w14:textId="77777777" w:rsidR="008B2084" w:rsidRPr="00731204" w:rsidRDefault="008B2084" w:rsidP="008B2084">
      <w:pPr>
        <w:keepLines w:val="0"/>
        <w:numPr>
          <w:ilvl w:val="1"/>
          <w:numId w:val="9"/>
        </w:numPr>
        <w:adjustRightInd/>
        <w:snapToGrid/>
        <w:spacing w:line="240" w:lineRule="auto"/>
        <w:jc w:val="both"/>
        <w:rPr>
          <w:rFonts w:cs="Arial"/>
          <w:sz w:val="20"/>
          <w:szCs w:val="20"/>
        </w:rPr>
      </w:pPr>
      <w:r w:rsidRPr="00731204">
        <w:rPr>
          <w:rFonts w:cs="Arial"/>
          <w:sz w:val="20"/>
          <w:szCs w:val="20"/>
        </w:rPr>
        <w:t>You must comply with the West Midland Trains policy on the use of mobile phones when driving on company business.</w:t>
      </w:r>
    </w:p>
    <w:p w14:paraId="7A50F1FE" w14:textId="77777777" w:rsidR="008B2084" w:rsidRPr="00731204" w:rsidRDefault="008B2084" w:rsidP="008B2084">
      <w:pPr>
        <w:spacing w:line="240" w:lineRule="auto"/>
        <w:ind w:left="1440"/>
        <w:jc w:val="both"/>
        <w:rPr>
          <w:rFonts w:cs="Arial"/>
          <w:sz w:val="20"/>
          <w:szCs w:val="20"/>
        </w:rPr>
      </w:pPr>
    </w:p>
    <w:p w14:paraId="0E608C8C" w14:textId="77777777" w:rsidR="008B2084" w:rsidRPr="00731204" w:rsidRDefault="008B2084" w:rsidP="008B2084">
      <w:pPr>
        <w:pStyle w:val="ListParagraph"/>
        <w:keepLines w:val="0"/>
        <w:numPr>
          <w:ilvl w:val="0"/>
          <w:numId w:val="9"/>
        </w:numPr>
        <w:adjustRightInd/>
        <w:snapToGrid/>
        <w:spacing w:line="276" w:lineRule="auto"/>
        <w:jc w:val="both"/>
        <w:rPr>
          <w:rStyle w:val="Strong"/>
          <w:rFonts w:cs="Arial"/>
          <w:sz w:val="20"/>
          <w:szCs w:val="20"/>
        </w:rPr>
      </w:pPr>
      <w:r w:rsidRPr="00731204">
        <w:rPr>
          <w:rStyle w:val="Strong"/>
          <w:rFonts w:cs="Arial"/>
          <w:sz w:val="20"/>
          <w:szCs w:val="20"/>
        </w:rPr>
        <w:t>Employee training</w:t>
      </w:r>
    </w:p>
    <w:p w14:paraId="28FC804C" w14:textId="77777777" w:rsidR="008B2084" w:rsidRPr="00731204" w:rsidRDefault="008B2084" w:rsidP="008B2084">
      <w:pPr>
        <w:keepLines w:val="0"/>
        <w:numPr>
          <w:ilvl w:val="1"/>
          <w:numId w:val="9"/>
        </w:numPr>
        <w:tabs>
          <w:tab w:val="num" w:pos="935"/>
        </w:tabs>
        <w:adjustRightInd/>
        <w:snapToGrid/>
        <w:spacing w:line="240" w:lineRule="auto"/>
        <w:ind w:left="1418"/>
        <w:contextualSpacing/>
        <w:jc w:val="both"/>
        <w:rPr>
          <w:rFonts w:cs="Arial"/>
          <w:sz w:val="20"/>
          <w:szCs w:val="20"/>
        </w:rPr>
      </w:pPr>
      <w:r w:rsidRPr="00731204">
        <w:rPr>
          <w:rFonts w:cs="Arial"/>
          <w:sz w:val="20"/>
          <w:szCs w:val="20"/>
        </w:rPr>
        <w:t>You must attend the necessary safety and/or environment training courses within 3 months of appointment (or as soon as practicable thereafter).</w:t>
      </w:r>
    </w:p>
    <w:p w14:paraId="79D2A83E" w14:textId="77777777" w:rsidR="008B2084" w:rsidRPr="00731204" w:rsidRDefault="008B2084" w:rsidP="008B2084">
      <w:pPr>
        <w:tabs>
          <w:tab w:val="num" w:pos="1800"/>
        </w:tabs>
        <w:spacing w:line="240" w:lineRule="auto"/>
        <w:ind w:left="1418"/>
        <w:contextualSpacing/>
        <w:jc w:val="both"/>
        <w:rPr>
          <w:rFonts w:cs="Arial"/>
          <w:sz w:val="20"/>
          <w:szCs w:val="20"/>
        </w:rPr>
      </w:pPr>
    </w:p>
    <w:p w14:paraId="218D3B0D" w14:textId="77777777" w:rsidR="008B2084" w:rsidRPr="00731204" w:rsidRDefault="008B2084" w:rsidP="008B2084">
      <w:pPr>
        <w:pStyle w:val="ListParagraph"/>
        <w:keepLines w:val="0"/>
        <w:numPr>
          <w:ilvl w:val="0"/>
          <w:numId w:val="9"/>
        </w:numPr>
        <w:adjustRightInd/>
        <w:snapToGrid/>
        <w:spacing w:line="240" w:lineRule="auto"/>
        <w:jc w:val="both"/>
        <w:rPr>
          <w:rFonts w:cs="Arial"/>
          <w:b/>
          <w:sz w:val="20"/>
          <w:szCs w:val="20"/>
        </w:rPr>
      </w:pPr>
      <w:r w:rsidRPr="00731204">
        <w:rPr>
          <w:rFonts w:cs="Arial"/>
          <w:b/>
          <w:sz w:val="20"/>
          <w:szCs w:val="20"/>
        </w:rPr>
        <w:t>Planned Inspections</w:t>
      </w:r>
    </w:p>
    <w:p w14:paraId="421F242F" w14:textId="77777777" w:rsidR="008B2084" w:rsidRPr="00731204" w:rsidRDefault="008B2084" w:rsidP="008B2084">
      <w:pPr>
        <w:keepLines w:val="0"/>
        <w:numPr>
          <w:ilvl w:val="1"/>
          <w:numId w:val="9"/>
        </w:numPr>
        <w:adjustRightInd/>
        <w:snapToGrid/>
        <w:spacing w:line="240" w:lineRule="auto"/>
        <w:contextualSpacing/>
        <w:jc w:val="both"/>
        <w:rPr>
          <w:rFonts w:cs="Arial"/>
          <w:b/>
          <w:sz w:val="20"/>
          <w:szCs w:val="20"/>
        </w:rPr>
      </w:pPr>
      <w:r w:rsidRPr="00731204">
        <w:rPr>
          <w:rFonts w:cs="Arial"/>
          <w:sz w:val="20"/>
          <w:szCs w:val="20"/>
        </w:rPr>
        <w:t xml:space="preserve">You must comply with the procedures which exist to remedy substandard acts and conditions found in the workplace. </w:t>
      </w:r>
    </w:p>
    <w:p w14:paraId="3FBBFD56" w14:textId="77777777" w:rsidR="008B2084" w:rsidRPr="00731204" w:rsidRDefault="008B2084" w:rsidP="008B2084">
      <w:pPr>
        <w:spacing w:line="240" w:lineRule="auto"/>
        <w:ind w:left="1440"/>
        <w:contextualSpacing/>
        <w:jc w:val="both"/>
        <w:rPr>
          <w:rFonts w:cs="Arial"/>
          <w:b/>
          <w:sz w:val="20"/>
          <w:szCs w:val="20"/>
        </w:rPr>
      </w:pPr>
    </w:p>
    <w:p w14:paraId="29F2930D" w14:textId="77777777" w:rsidR="008B2084" w:rsidRPr="00731204" w:rsidRDefault="008B2084" w:rsidP="008B2084">
      <w:pPr>
        <w:pStyle w:val="ListParagraph"/>
        <w:keepLines w:val="0"/>
        <w:numPr>
          <w:ilvl w:val="0"/>
          <w:numId w:val="9"/>
        </w:numPr>
        <w:adjustRightInd/>
        <w:snapToGrid/>
        <w:spacing w:line="276" w:lineRule="auto"/>
        <w:jc w:val="both"/>
        <w:rPr>
          <w:rStyle w:val="Strong"/>
          <w:rFonts w:cs="Arial"/>
          <w:sz w:val="20"/>
          <w:szCs w:val="20"/>
        </w:rPr>
      </w:pPr>
      <w:r w:rsidRPr="00731204">
        <w:rPr>
          <w:rStyle w:val="Strong"/>
          <w:rFonts w:cs="Arial"/>
          <w:sz w:val="20"/>
          <w:szCs w:val="20"/>
        </w:rPr>
        <w:t>Accident and incident investigation</w:t>
      </w:r>
    </w:p>
    <w:p w14:paraId="5A002626" w14:textId="77777777" w:rsidR="008B2084" w:rsidRPr="00731204" w:rsidRDefault="008B2084" w:rsidP="008B2084">
      <w:pPr>
        <w:keepLines w:val="0"/>
        <w:numPr>
          <w:ilvl w:val="1"/>
          <w:numId w:val="9"/>
        </w:numPr>
        <w:adjustRightInd/>
        <w:snapToGrid/>
        <w:spacing w:line="240" w:lineRule="auto"/>
        <w:ind w:left="1418"/>
        <w:jc w:val="both"/>
        <w:rPr>
          <w:rFonts w:cs="Arial"/>
          <w:b/>
          <w:sz w:val="20"/>
          <w:szCs w:val="20"/>
        </w:rPr>
      </w:pPr>
      <w:r w:rsidRPr="00731204">
        <w:rPr>
          <w:rFonts w:cs="Arial"/>
          <w:sz w:val="20"/>
          <w:szCs w:val="20"/>
        </w:rPr>
        <w:t>You must ensure that all personal accidents and near misses are reported to your supervisor or Control as detailed on the health and safety notice board.</w:t>
      </w:r>
    </w:p>
    <w:p w14:paraId="52C46422" w14:textId="77777777" w:rsidR="008B2084" w:rsidRPr="00731204" w:rsidRDefault="008B2084" w:rsidP="008B2084">
      <w:pPr>
        <w:keepLines w:val="0"/>
        <w:numPr>
          <w:ilvl w:val="1"/>
          <w:numId w:val="9"/>
        </w:numPr>
        <w:adjustRightInd/>
        <w:snapToGrid/>
        <w:spacing w:line="240" w:lineRule="auto"/>
        <w:ind w:left="1418"/>
        <w:jc w:val="both"/>
        <w:rPr>
          <w:rFonts w:cs="Arial"/>
          <w:b/>
          <w:sz w:val="20"/>
          <w:szCs w:val="20"/>
        </w:rPr>
      </w:pPr>
      <w:r w:rsidRPr="00731204">
        <w:rPr>
          <w:rFonts w:cs="Arial"/>
          <w:sz w:val="20"/>
          <w:szCs w:val="20"/>
        </w:rPr>
        <w:t>You must ensure that all personal accidents are reported and investigated as detailed in the Accident/Incident Reporting and Investigation standard.</w:t>
      </w:r>
    </w:p>
    <w:p w14:paraId="53424E82" w14:textId="77777777" w:rsidR="008B2084" w:rsidRPr="00731204" w:rsidRDefault="008B2084" w:rsidP="008B2084">
      <w:pPr>
        <w:spacing w:line="240" w:lineRule="auto"/>
        <w:jc w:val="both"/>
        <w:rPr>
          <w:rFonts w:cs="Arial"/>
          <w:b/>
          <w:sz w:val="20"/>
          <w:szCs w:val="20"/>
        </w:rPr>
      </w:pPr>
    </w:p>
    <w:p w14:paraId="31CAA91E" w14:textId="77777777" w:rsidR="008B2084" w:rsidRPr="00731204" w:rsidRDefault="008B2084" w:rsidP="008B2084">
      <w:pPr>
        <w:keepLines w:val="0"/>
        <w:numPr>
          <w:ilvl w:val="0"/>
          <w:numId w:val="9"/>
        </w:numPr>
        <w:adjustRightInd/>
        <w:snapToGrid/>
        <w:spacing w:after="200" w:line="276" w:lineRule="auto"/>
        <w:ind w:left="426"/>
        <w:contextualSpacing/>
        <w:jc w:val="both"/>
        <w:rPr>
          <w:rFonts w:cs="Arial"/>
          <w:b/>
          <w:sz w:val="20"/>
          <w:szCs w:val="20"/>
        </w:rPr>
      </w:pPr>
      <w:r w:rsidRPr="00731204">
        <w:rPr>
          <w:rFonts w:cs="Arial"/>
          <w:b/>
          <w:sz w:val="20"/>
          <w:szCs w:val="20"/>
        </w:rPr>
        <w:t>Emergency planning and Security</w:t>
      </w:r>
    </w:p>
    <w:p w14:paraId="46C6C036" w14:textId="77777777" w:rsidR="008B2084" w:rsidRPr="00731204" w:rsidRDefault="008B2084" w:rsidP="008B2084">
      <w:pPr>
        <w:keepLines w:val="0"/>
        <w:numPr>
          <w:ilvl w:val="1"/>
          <w:numId w:val="9"/>
        </w:numPr>
        <w:adjustRightInd/>
        <w:snapToGrid/>
        <w:spacing w:line="240" w:lineRule="auto"/>
        <w:contextualSpacing/>
        <w:jc w:val="both"/>
        <w:rPr>
          <w:rFonts w:cs="Arial"/>
          <w:b/>
          <w:sz w:val="20"/>
          <w:szCs w:val="20"/>
        </w:rPr>
      </w:pPr>
      <w:r w:rsidRPr="00731204">
        <w:rPr>
          <w:rFonts w:cs="Arial"/>
          <w:sz w:val="20"/>
          <w:szCs w:val="20"/>
        </w:rPr>
        <w:t>When working at static locations you must ensure that you understand the local emergency plan at each location at which you are required to work.  Local emergency plans are detailed on safety notice boards.</w:t>
      </w:r>
    </w:p>
    <w:p w14:paraId="1A0AB5AA" w14:textId="0FE23B57" w:rsidR="008B2084" w:rsidRPr="00E04F8B" w:rsidRDefault="008B2084" w:rsidP="00E04F8B">
      <w:pPr>
        <w:keepLines w:val="0"/>
        <w:numPr>
          <w:ilvl w:val="1"/>
          <w:numId w:val="9"/>
        </w:numPr>
        <w:adjustRightInd/>
        <w:snapToGrid/>
        <w:spacing w:line="240" w:lineRule="auto"/>
        <w:contextualSpacing/>
        <w:jc w:val="both"/>
        <w:rPr>
          <w:rFonts w:cs="Arial"/>
          <w:b/>
          <w:sz w:val="20"/>
          <w:szCs w:val="20"/>
        </w:rPr>
      </w:pPr>
      <w:r w:rsidRPr="00731204">
        <w:rPr>
          <w:rFonts w:cs="Arial"/>
          <w:sz w:val="20"/>
          <w:szCs w:val="20"/>
        </w:rPr>
        <w:t>You must understand and comply with your obligations regarding security checks, suspect packages, bomb threats and explosions as detailed in the West Midland Trains Occupational Standards Manual.</w:t>
      </w:r>
    </w:p>
    <w:p w14:paraId="27E7EEFC" w14:textId="77777777" w:rsidR="008B2084" w:rsidRPr="00731204" w:rsidRDefault="008B2084" w:rsidP="008B2084">
      <w:pPr>
        <w:keepLines w:val="0"/>
        <w:numPr>
          <w:ilvl w:val="1"/>
          <w:numId w:val="9"/>
        </w:numPr>
        <w:adjustRightInd/>
        <w:snapToGrid/>
        <w:spacing w:line="240" w:lineRule="auto"/>
        <w:contextualSpacing/>
        <w:jc w:val="both"/>
        <w:rPr>
          <w:rFonts w:cs="Arial"/>
          <w:b/>
          <w:sz w:val="20"/>
          <w:szCs w:val="20"/>
        </w:rPr>
      </w:pPr>
      <w:r w:rsidRPr="00731204">
        <w:rPr>
          <w:rFonts w:cs="Arial"/>
          <w:sz w:val="20"/>
          <w:szCs w:val="20"/>
        </w:rPr>
        <w:t>You must understand and comply with your obligations regarding security checks, suspect packages, bomb threats and explosions as detailed in the West Midland Trains Occupational Standards Manual.</w:t>
      </w:r>
    </w:p>
    <w:p w14:paraId="07C8042E" w14:textId="77777777" w:rsidR="008B2084" w:rsidRPr="00731204" w:rsidRDefault="008B2084" w:rsidP="008B2084">
      <w:pPr>
        <w:spacing w:line="240" w:lineRule="auto"/>
        <w:ind w:left="1440"/>
        <w:contextualSpacing/>
        <w:jc w:val="both"/>
        <w:rPr>
          <w:rFonts w:cs="Arial"/>
          <w:b/>
          <w:sz w:val="20"/>
          <w:szCs w:val="20"/>
        </w:rPr>
      </w:pPr>
    </w:p>
    <w:p w14:paraId="1F5508E4" w14:textId="77777777" w:rsidR="008B2084" w:rsidRPr="00731204" w:rsidRDefault="008B2084" w:rsidP="008B2084">
      <w:pPr>
        <w:keepLines w:val="0"/>
        <w:numPr>
          <w:ilvl w:val="0"/>
          <w:numId w:val="9"/>
        </w:numPr>
        <w:tabs>
          <w:tab w:val="left" w:pos="426"/>
        </w:tabs>
        <w:adjustRightInd/>
        <w:snapToGrid/>
        <w:spacing w:line="240" w:lineRule="auto"/>
        <w:ind w:left="426" w:hanging="284"/>
        <w:jc w:val="both"/>
        <w:rPr>
          <w:rFonts w:cs="Arial"/>
          <w:b/>
          <w:sz w:val="20"/>
          <w:szCs w:val="20"/>
        </w:rPr>
      </w:pPr>
      <w:r w:rsidRPr="00731204">
        <w:rPr>
          <w:rFonts w:cs="Arial"/>
          <w:b/>
          <w:sz w:val="20"/>
          <w:szCs w:val="20"/>
        </w:rPr>
        <w:t>Rules Competencies, Permits and Licences</w:t>
      </w:r>
    </w:p>
    <w:p w14:paraId="1C42E4CD" w14:textId="77777777" w:rsidR="008B2084" w:rsidRPr="00731204" w:rsidRDefault="008B2084" w:rsidP="008B2084">
      <w:pPr>
        <w:keepLines w:val="0"/>
        <w:numPr>
          <w:ilvl w:val="1"/>
          <w:numId w:val="9"/>
        </w:numPr>
        <w:adjustRightInd/>
        <w:snapToGrid/>
        <w:spacing w:line="240" w:lineRule="auto"/>
        <w:jc w:val="both"/>
        <w:rPr>
          <w:rFonts w:cs="Arial"/>
          <w:sz w:val="20"/>
          <w:szCs w:val="20"/>
        </w:rPr>
      </w:pPr>
      <w:r w:rsidRPr="00731204">
        <w:rPr>
          <w:rFonts w:cs="Arial"/>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4D505B5F" w14:textId="77777777" w:rsidR="008B2084" w:rsidRPr="00731204" w:rsidRDefault="008B2084" w:rsidP="008B2084">
      <w:pPr>
        <w:keepLines w:val="0"/>
        <w:numPr>
          <w:ilvl w:val="1"/>
          <w:numId w:val="9"/>
        </w:numPr>
        <w:adjustRightInd/>
        <w:snapToGrid/>
        <w:spacing w:line="240" w:lineRule="auto"/>
        <w:jc w:val="both"/>
        <w:rPr>
          <w:rFonts w:cs="Arial"/>
          <w:sz w:val="20"/>
          <w:szCs w:val="20"/>
        </w:rPr>
      </w:pPr>
      <w:r w:rsidRPr="00731204">
        <w:rPr>
          <w:rFonts w:cs="Arial"/>
          <w:sz w:val="20"/>
          <w:szCs w:val="20"/>
        </w:rPr>
        <w:t>You must be in possession of the necessary publications, as detailed by your manager or supervisor before you take up your post.</w:t>
      </w:r>
    </w:p>
    <w:p w14:paraId="1ECE2F9E" w14:textId="77777777" w:rsidR="008B2084" w:rsidRPr="00731204" w:rsidRDefault="008B2084" w:rsidP="008B2084">
      <w:pPr>
        <w:keepLines w:val="0"/>
        <w:numPr>
          <w:ilvl w:val="1"/>
          <w:numId w:val="9"/>
        </w:numPr>
        <w:adjustRightInd/>
        <w:snapToGrid/>
        <w:spacing w:line="240" w:lineRule="auto"/>
        <w:jc w:val="both"/>
        <w:rPr>
          <w:rFonts w:cs="Arial"/>
          <w:sz w:val="20"/>
          <w:szCs w:val="20"/>
        </w:rPr>
      </w:pPr>
      <w:r w:rsidRPr="00731204">
        <w:rPr>
          <w:rFonts w:cs="Arial"/>
          <w:sz w:val="20"/>
          <w:szCs w:val="20"/>
        </w:rPr>
        <w:t xml:space="preserve">You may be required to drive motor vehicles owned, hired, or leased by West Midland Trains. You must not do so unless in possession of a valid license appropriate to the vehicle being driven. You must be insured to use that vehicle and fully comply with the Authority to Drive procedures, carrying the appropriate authority card. </w:t>
      </w:r>
    </w:p>
    <w:p w14:paraId="67058DA6" w14:textId="77777777" w:rsidR="008B2084" w:rsidRPr="00731204" w:rsidRDefault="008B2084" w:rsidP="008B2084">
      <w:pPr>
        <w:spacing w:line="240" w:lineRule="auto"/>
        <w:ind w:left="1440"/>
        <w:jc w:val="both"/>
        <w:rPr>
          <w:rFonts w:cs="Arial"/>
          <w:sz w:val="20"/>
          <w:szCs w:val="20"/>
        </w:rPr>
      </w:pPr>
    </w:p>
    <w:p w14:paraId="5B17FD8F" w14:textId="77777777" w:rsidR="008B2084" w:rsidRPr="00731204" w:rsidRDefault="008B2084" w:rsidP="008B2084">
      <w:pPr>
        <w:keepLines w:val="0"/>
        <w:numPr>
          <w:ilvl w:val="0"/>
          <w:numId w:val="9"/>
        </w:numPr>
        <w:adjustRightInd/>
        <w:snapToGrid/>
        <w:spacing w:line="240" w:lineRule="auto"/>
        <w:ind w:left="426"/>
        <w:jc w:val="both"/>
        <w:rPr>
          <w:rFonts w:cs="Arial"/>
          <w:b/>
          <w:sz w:val="20"/>
          <w:szCs w:val="20"/>
        </w:rPr>
      </w:pPr>
      <w:r w:rsidRPr="00731204">
        <w:rPr>
          <w:rFonts w:cs="Arial"/>
          <w:b/>
          <w:sz w:val="20"/>
          <w:szCs w:val="20"/>
        </w:rPr>
        <w:t>Communications</w:t>
      </w:r>
    </w:p>
    <w:p w14:paraId="42673223" w14:textId="77777777" w:rsidR="008B2084" w:rsidRPr="00731204" w:rsidRDefault="008B2084" w:rsidP="008B2084">
      <w:pPr>
        <w:keepLines w:val="0"/>
        <w:numPr>
          <w:ilvl w:val="1"/>
          <w:numId w:val="9"/>
        </w:numPr>
        <w:adjustRightInd/>
        <w:snapToGrid/>
        <w:spacing w:line="240" w:lineRule="auto"/>
        <w:jc w:val="both"/>
        <w:rPr>
          <w:rFonts w:cs="Arial"/>
          <w:sz w:val="20"/>
          <w:szCs w:val="20"/>
        </w:rPr>
      </w:pPr>
      <w:r w:rsidRPr="00731204">
        <w:rPr>
          <w:rFonts w:cs="Arial"/>
          <w:sz w:val="20"/>
          <w:szCs w:val="20"/>
        </w:rPr>
        <w:t>You must ensure that you attend regular briefings which cover safety and environmental issues.</w:t>
      </w:r>
    </w:p>
    <w:p w14:paraId="0BFB44BB" w14:textId="77777777" w:rsidR="008B2084" w:rsidRPr="00731204" w:rsidRDefault="008B2084" w:rsidP="008B2084">
      <w:pPr>
        <w:keepLines w:val="0"/>
        <w:numPr>
          <w:ilvl w:val="1"/>
          <w:numId w:val="9"/>
        </w:numPr>
        <w:adjustRightInd/>
        <w:snapToGrid/>
        <w:spacing w:line="240" w:lineRule="auto"/>
        <w:jc w:val="both"/>
        <w:rPr>
          <w:rFonts w:cs="Arial"/>
          <w:sz w:val="20"/>
          <w:szCs w:val="20"/>
        </w:rPr>
      </w:pPr>
      <w:r w:rsidRPr="00731204">
        <w:rPr>
          <w:rFonts w:cs="Arial"/>
          <w:sz w:val="20"/>
          <w:szCs w:val="20"/>
        </w:rPr>
        <w:t>You must attend any local job induction training session on your first day at a new location.</w:t>
      </w:r>
    </w:p>
    <w:p w14:paraId="41886F82" w14:textId="77777777" w:rsidR="008B2084" w:rsidRPr="00731204" w:rsidRDefault="008B2084" w:rsidP="008B2084">
      <w:pPr>
        <w:spacing w:line="240" w:lineRule="auto"/>
        <w:ind w:left="1440"/>
        <w:jc w:val="both"/>
        <w:rPr>
          <w:rFonts w:cs="Arial"/>
          <w:sz w:val="20"/>
          <w:szCs w:val="20"/>
        </w:rPr>
      </w:pPr>
    </w:p>
    <w:p w14:paraId="2A2AA332" w14:textId="77777777" w:rsidR="008B2084" w:rsidRPr="00731204" w:rsidRDefault="008B2084" w:rsidP="008B2084">
      <w:pPr>
        <w:keepLines w:val="0"/>
        <w:numPr>
          <w:ilvl w:val="0"/>
          <w:numId w:val="9"/>
        </w:numPr>
        <w:adjustRightInd/>
        <w:snapToGrid/>
        <w:spacing w:line="276" w:lineRule="auto"/>
        <w:ind w:left="426"/>
        <w:contextualSpacing/>
        <w:jc w:val="both"/>
        <w:rPr>
          <w:rStyle w:val="Strong"/>
          <w:rFonts w:cs="Arial"/>
          <w:sz w:val="20"/>
          <w:szCs w:val="20"/>
        </w:rPr>
      </w:pPr>
      <w:r w:rsidRPr="00731204">
        <w:rPr>
          <w:rStyle w:val="Strong"/>
          <w:rFonts w:cs="Arial"/>
          <w:sz w:val="20"/>
          <w:szCs w:val="20"/>
        </w:rPr>
        <w:t>Auditing and safety Check</w:t>
      </w:r>
    </w:p>
    <w:p w14:paraId="40C38E41" w14:textId="77777777" w:rsidR="008B2084" w:rsidRPr="00731204" w:rsidRDefault="008B2084" w:rsidP="008B2084">
      <w:pPr>
        <w:keepLines w:val="0"/>
        <w:numPr>
          <w:ilvl w:val="1"/>
          <w:numId w:val="9"/>
        </w:numPr>
        <w:adjustRightInd/>
        <w:snapToGrid/>
        <w:spacing w:line="240" w:lineRule="auto"/>
        <w:jc w:val="both"/>
        <w:rPr>
          <w:rFonts w:cs="Arial"/>
          <w:sz w:val="20"/>
          <w:szCs w:val="20"/>
        </w:rPr>
      </w:pPr>
      <w:r w:rsidRPr="00731204">
        <w:rPr>
          <w:rFonts w:cs="Arial"/>
          <w:sz w:val="20"/>
          <w:szCs w:val="20"/>
        </w:rPr>
        <w:t>You must ensure that substandard conditions found by you in West Midland Trains workplaces are reported to the appropriate line manager or Control without delay.</w:t>
      </w:r>
    </w:p>
    <w:p w14:paraId="29352C55" w14:textId="77777777" w:rsidR="008B2084" w:rsidRPr="00731204" w:rsidRDefault="008B2084" w:rsidP="008B2084">
      <w:pPr>
        <w:keepLines w:val="0"/>
        <w:numPr>
          <w:ilvl w:val="1"/>
          <w:numId w:val="9"/>
        </w:numPr>
        <w:adjustRightInd/>
        <w:snapToGrid/>
        <w:spacing w:line="240" w:lineRule="auto"/>
        <w:jc w:val="both"/>
        <w:rPr>
          <w:rFonts w:cs="Arial"/>
          <w:sz w:val="20"/>
          <w:szCs w:val="20"/>
        </w:rPr>
      </w:pPr>
      <w:r w:rsidRPr="00731204">
        <w:rPr>
          <w:rFonts w:cs="Arial"/>
          <w:sz w:val="20"/>
          <w:szCs w:val="20"/>
        </w:rPr>
        <w:t>You must ensure that any practices undertaken that do not align to current policies or standards are reported to your Line Manager or Control without delay.</w:t>
      </w:r>
    </w:p>
    <w:p w14:paraId="77F26EC0" w14:textId="77777777" w:rsidR="008B2084" w:rsidRPr="00731204" w:rsidRDefault="008B2084" w:rsidP="008B2084">
      <w:pPr>
        <w:spacing w:line="240" w:lineRule="auto"/>
        <w:ind w:left="1440"/>
        <w:jc w:val="both"/>
        <w:rPr>
          <w:rFonts w:cs="Arial"/>
          <w:sz w:val="20"/>
          <w:szCs w:val="20"/>
        </w:rPr>
      </w:pPr>
    </w:p>
    <w:p w14:paraId="2A8FAC98" w14:textId="77777777" w:rsidR="008B2084" w:rsidRPr="00731204" w:rsidRDefault="008B2084" w:rsidP="008B2084">
      <w:pPr>
        <w:keepLines w:val="0"/>
        <w:numPr>
          <w:ilvl w:val="0"/>
          <w:numId w:val="9"/>
        </w:numPr>
        <w:adjustRightInd/>
        <w:snapToGrid/>
        <w:spacing w:line="240" w:lineRule="auto"/>
        <w:ind w:left="426" w:hanging="426"/>
        <w:jc w:val="both"/>
        <w:rPr>
          <w:rFonts w:cs="Arial"/>
          <w:sz w:val="20"/>
          <w:szCs w:val="20"/>
        </w:rPr>
      </w:pPr>
      <w:r w:rsidRPr="00731204">
        <w:rPr>
          <w:rFonts w:cs="Arial"/>
          <w:b/>
          <w:sz w:val="20"/>
          <w:szCs w:val="20"/>
        </w:rPr>
        <w:t>Promotion of Environment &amp; Safety Issues</w:t>
      </w:r>
    </w:p>
    <w:p w14:paraId="64DD0BF9" w14:textId="77777777" w:rsidR="008B2084" w:rsidRPr="00731204" w:rsidRDefault="008B2084" w:rsidP="008B2084">
      <w:pPr>
        <w:keepLines w:val="0"/>
        <w:numPr>
          <w:ilvl w:val="1"/>
          <w:numId w:val="9"/>
        </w:numPr>
        <w:adjustRightInd/>
        <w:snapToGrid/>
        <w:spacing w:line="240" w:lineRule="auto"/>
        <w:jc w:val="both"/>
        <w:rPr>
          <w:rFonts w:cs="Arial"/>
          <w:sz w:val="20"/>
          <w:szCs w:val="20"/>
        </w:rPr>
      </w:pPr>
      <w:r w:rsidRPr="00731204">
        <w:rPr>
          <w:rFonts w:cs="Arial"/>
          <w:sz w:val="20"/>
          <w:szCs w:val="20"/>
        </w:rPr>
        <w:t>You must ensure that you are aware of the location and are familiar with the contents of the safety and environment notice board.</w:t>
      </w:r>
    </w:p>
    <w:p w14:paraId="0F21379C" w14:textId="77777777" w:rsidR="008B2084" w:rsidRPr="00731204" w:rsidRDefault="008B2084" w:rsidP="008B2084">
      <w:pPr>
        <w:spacing w:line="240" w:lineRule="auto"/>
        <w:ind w:left="1440"/>
        <w:jc w:val="both"/>
        <w:rPr>
          <w:rFonts w:cs="Arial"/>
          <w:sz w:val="20"/>
          <w:szCs w:val="20"/>
        </w:rPr>
      </w:pPr>
    </w:p>
    <w:p w14:paraId="085F2195" w14:textId="77777777" w:rsidR="008B2084" w:rsidRPr="00731204" w:rsidRDefault="008B2084" w:rsidP="008B2084">
      <w:pPr>
        <w:keepLines w:val="0"/>
        <w:numPr>
          <w:ilvl w:val="0"/>
          <w:numId w:val="9"/>
        </w:numPr>
        <w:tabs>
          <w:tab w:val="num" w:pos="1440"/>
        </w:tabs>
        <w:adjustRightInd/>
        <w:snapToGrid/>
        <w:spacing w:line="240" w:lineRule="auto"/>
        <w:ind w:left="426" w:hanging="426"/>
        <w:jc w:val="both"/>
        <w:rPr>
          <w:rFonts w:cs="Arial"/>
          <w:b/>
          <w:sz w:val="20"/>
          <w:szCs w:val="20"/>
        </w:rPr>
      </w:pPr>
      <w:r w:rsidRPr="00731204">
        <w:rPr>
          <w:rFonts w:cs="Arial"/>
          <w:b/>
          <w:sz w:val="20"/>
          <w:szCs w:val="20"/>
        </w:rPr>
        <w:t>Health Controls</w:t>
      </w:r>
    </w:p>
    <w:p w14:paraId="449816AA" w14:textId="77777777" w:rsidR="008B2084" w:rsidRPr="00731204" w:rsidRDefault="008B2084" w:rsidP="008B2084">
      <w:pPr>
        <w:keepLines w:val="0"/>
        <w:numPr>
          <w:ilvl w:val="1"/>
          <w:numId w:val="9"/>
        </w:numPr>
        <w:adjustRightInd/>
        <w:snapToGrid/>
        <w:spacing w:line="240" w:lineRule="auto"/>
        <w:jc w:val="both"/>
        <w:rPr>
          <w:rFonts w:cs="Arial"/>
          <w:sz w:val="20"/>
          <w:szCs w:val="20"/>
        </w:rPr>
      </w:pPr>
      <w:r w:rsidRPr="00731204">
        <w:rPr>
          <w:rFonts w:cs="Arial"/>
          <w:sz w:val="20"/>
          <w:szCs w:val="20"/>
        </w:rPr>
        <w:t>You must understand and comply with the alcohol and drugs policy as detailed in OCC-205 Alcohol and Drugs and other policy documents.</w:t>
      </w:r>
    </w:p>
    <w:p w14:paraId="19AA40D1" w14:textId="77777777" w:rsidR="008B2084" w:rsidRPr="00731204" w:rsidRDefault="008B2084" w:rsidP="008B2084">
      <w:pPr>
        <w:keepLines w:val="0"/>
        <w:numPr>
          <w:ilvl w:val="1"/>
          <w:numId w:val="9"/>
        </w:numPr>
        <w:adjustRightInd/>
        <w:snapToGrid/>
        <w:spacing w:line="240" w:lineRule="auto"/>
        <w:jc w:val="both"/>
        <w:rPr>
          <w:rFonts w:cs="Arial"/>
          <w:sz w:val="20"/>
          <w:szCs w:val="20"/>
        </w:rPr>
      </w:pPr>
      <w:r w:rsidRPr="00731204">
        <w:rPr>
          <w:rFonts w:cs="Arial"/>
          <w:sz w:val="20"/>
          <w:szCs w:val="20"/>
        </w:rPr>
        <w:t xml:space="preserve">You must understand and comply with the standard for Control </w:t>
      </w:r>
      <w:proofErr w:type="gramStart"/>
      <w:r w:rsidRPr="00731204">
        <w:rPr>
          <w:rFonts w:cs="Arial"/>
          <w:sz w:val="20"/>
          <w:szCs w:val="20"/>
        </w:rPr>
        <w:t>Of</w:t>
      </w:r>
      <w:proofErr w:type="gramEnd"/>
      <w:r w:rsidRPr="00731204">
        <w:rPr>
          <w:rFonts w:cs="Arial"/>
          <w:sz w:val="20"/>
          <w:szCs w:val="20"/>
        </w:rPr>
        <w:t xml:space="preserve"> Substances Hazardous to Health (COSHH).</w:t>
      </w:r>
    </w:p>
    <w:p w14:paraId="33854939" w14:textId="77777777" w:rsidR="008B2084" w:rsidRPr="00731204" w:rsidRDefault="008B2084" w:rsidP="008B2084">
      <w:pPr>
        <w:keepLines w:val="0"/>
        <w:numPr>
          <w:ilvl w:val="1"/>
          <w:numId w:val="9"/>
        </w:numPr>
        <w:adjustRightInd/>
        <w:snapToGrid/>
        <w:spacing w:line="240" w:lineRule="auto"/>
        <w:jc w:val="both"/>
        <w:rPr>
          <w:rFonts w:cs="Arial"/>
          <w:sz w:val="20"/>
          <w:szCs w:val="20"/>
        </w:rPr>
      </w:pPr>
      <w:r w:rsidRPr="00731204">
        <w:rPr>
          <w:rFonts w:cs="Arial"/>
          <w:sz w:val="20"/>
          <w:szCs w:val="20"/>
        </w:rPr>
        <w:t>You must understand and comply with the standard for Control of Asbestos.</w:t>
      </w:r>
    </w:p>
    <w:p w14:paraId="1B56EB7F" w14:textId="77777777" w:rsidR="008B2084" w:rsidRPr="00731204" w:rsidRDefault="008B2084" w:rsidP="008B2084">
      <w:pPr>
        <w:keepLines w:val="0"/>
        <w:numPr>
          <w:ilvl w:val="1"/>
          <w:numId w:val="9"/>
        </w:numPr>
        <w:adjustRightInd/>
        <w:snapToGrid/>
        <w:spacing w:line="240" w:lineRule="auto"/>
        <w:jc w:val="both"/>
        <w:rPr>
          <w:rFonts w:cs="Arial"/>
          <w:sz w:val="20"/>
          <w:szCs w:val="20"/>
        </w:rPr>
      </w:pPr>
      <w:r w:rsidRPr="00731204">
        <w:rPr>
          <w:rFonts w:cs="Arial"/>
          <w:sz w:val="20"/>
          <w:szCs w:val="20"/>
        </w:rPr>
        <w:t>You must understand and comply with company standards for management of cases of occupational ill health.</w:t>
      </w:r>
    </w:p>
    <w:p w14:paraId="70952E2B" w14:textId="77777777" w:rsidR="008B2084" w:rsidRPr="00731204" w:rsidRDefault="008B2084" w:rsidP="008B2084">
      <w:pPr>
        <w:keepLines w:val="0"/>
        <w:numPr>
          <w:ilvl w:val="1"/>
          <w:numId w:val="9"/>
        </w:numPr>
        <w:adjustRightInd/>
        <w:snapToGrid/>
        <w:spacing w:line="240" w:lineRule="auto"/>
        <w:jc w:val="both"/>
        <w:rPr>
          <w:rFonts w:cs="Arial"/>
          <w:sz w:val="20"/>
          <w:szCs w:val="20"/>
        </w:rPr>
      </w:pPr>
      <w:r w:rsidRPr="00731204">
        <w:rPr>
          <w:rFonts w:cs="Arial"/>
          <w:sz w:val="20"/>
          <w:szCs w:val="20"/>
        </w:rPr>
        <w:t>You must understand and comply with the standard for Staff Care and Support System (SCASS).</w:t>
      </w:r>
    </w:p>
    <w:p w14:paraId="261908F4" w14:textId="77777777" w:rsidR="008B2084" w:rsidRPr="00731204" w:rsidRDefault="008B2084" w:rsidP="008B2084">
      <w:pPr>
        <w:spacing w:line="240" w:lineRule="auto"/>
        <w:ind w:left="1440"/>
        <w:jc w:val="both"/>
        <w:rPr>
          <w:rFonts w:cs="Arial"/>
          <w:sz w:val="20"/>
          <w:szCs w:val="20"/>
        </w:rPr>
      </w:pPr>
    </w:p>
    <w:p w14:paraId="297950AF" w14:textId="77777777" w:rsidR="008B2084" w:rsidRPr="00731204" w:rsidRDefault="008B2084" w:rsidP="008B2084">
      <w:pPr>
        <w:keepLines w:val="0"/>
        <w:numPr>
          <w:ilvl w:val="0"/>
          <w:numId w:val="9"/>
        </w:numPr>
        <w:adjustRightInd/>
        <w:snapToGrid/>
        <w:spacing w:line="240" w:lineRule="auto"/>
        <w:ind w:left="426"/>
        <w:contextualSpacing/>
        <w:jc w:val="both"/>
        <w:rPr>
          <w:rFonts w:cs="Arial"/>
          <w:sz w:val="20"/>
          <w:szCs w:val="20"/>
        </w:rPr>
      </w:pPr>
      <w:r w:rsidRPr="00731204">
        <w:rPr>
          <w:rFonts w:cs="Arial"/>
          <w:b/>
          <w:sz w:val="20"/>
          <w:szCs w:val="20"/>
        </w:rPr>
        <w:t>Personal Protective Equipment (PPE)</w:t>
      </w:r>
    </w:p>
    <w:p w14:paraId="2E190D76" w14:textId="77777777" w:rsidR="008B2084" w:rsidRPr="00731204" w:rsidRDefault="008B2084" w:rsidP="008B2084">
      <w:pPr>
        <w:keepLines w:val="0"/>
        <w:numPr>
          <w:ilvl w:val="1"/>
          <w:numId w:val="9"/>
        </w:numPr>
        <w:tabs>
          <w:tab w:val="num" w:pos="3254"/>
        </w:tabs>
        <w:adjustRightInd/>
        <w:snapToGrid/>
        <w:spacing w:line="240" w:lineRule="auto"/>
        <w:contextualSpacing/>
        <w:jc w:val="both"/>
        <w:rPr>
          <w:rFonts w:cs="Arial"/>
          <w:sz w:val="20"/>
          <w:szCs w:val="20"/>
        </w:rPr>
      </w:pPr>
      <w:r w:rsidRPr="00731204">
        <w:rPr>
          <w:rFonts w:cs="Arial"/>
          <w:sz w:val="20"/>
          <w:szCs w:val="20"/>
        </w:rPr>
        <w:lastRenderedPageBreak/>
        <w:t>You are responsible for wearing the required PPE as directed by the local manager or supervisor when visiting locations where it is required.</w:t>
      </w:r>
    </w:p>
    <w:p w14:paraId="12263113" w14:textId="77777777" w:rsidR="008B2084" w:rsidRPr="00731204" w:rsidRDefault="008B2084" w:rsidP="008B2084">
      <w:pPr>
        <w:keepLines w:val="0"/>
        <w:numPr>
          <w:ilvl w:val="1"/>
          <w:numId w:val="9"/>
        </w:numPr>
        <w:tabs>
          <w:tab w:val="num" w:pos="3254"/>
        </w:tabs>
        <w:adjustRightInd/>
        <w:snapToGrid/>
        <w:spacing w:line="240" w:lineRule="auto"/>
        <w:contextualSpacing/>
        <w:jc w:val="both"/>
        <w:rPr>
          <w:rFonts w:cs="Arial"/>
          <w:sz w:val="20"/>
          <w:szCs w:val="20"/>
        </w:rPr>
      </w:pPr>
      <w:r w:rsidRPr="00731204">
        <w:rPr>
          <w:rFonts w:cs="Arial"/>
          <w:sz w:val="20"/>
          <w:szCs w:val="20"/>
        </w:rPr>
        <w:t>You will be issued with PPE on a personal basis.</w:t>
      </w:r>
    </w:p>
    <w:p w14:paraId="5E356B22" w14:textId="77777777" w:rsidR="008B2084" w:rsidRPr="00731204" w:rsidRDefault="008B2084" w:rsidP="008B2084">
      <w:pPr>
        <w:tabs>
          <w:tab w:val="num" w:pos="3254"/>
        </w:tabs>
        <w:spacing w:line="240" w:lineRule="auto"/>
        <w:ind w:left="1440"/>
        <w:contextualSpacing/>
        <w:jc w:val="both"/>
        <w:rPr>
          <w:rFonts w:cs="Arial"/>
          <w:sz w:val="20"/>
          <w:szCs w:val="20"/>
        </w:rPr>
      </w:pPr>
    </w:p>
    <w:p w14:paraId="425BF143" w14:textId="77777777" w:rsidR="008B2084" w:rsidRPr="00731204" w:rsidRDefault="008B2084" w:rsidP="008B2084">
      <w:pPr>
        <w:keepLines w:val="0"/>
        <w:numPr>
          <w:ilvl w:val="0"/>
          <w:numId w:val="9"/>
        </w:numPr>
        <w:adjustRightInd/>
        <w:snapToGrid/>
        <w:spacing w:line="240" w:lineRule="auto"/>
        <w:ind w:left="426" w:hanging="426"/>
        <w:jc w:val="both"/>
        <w:rPr>
          <w:rFonts w:cs="Arial"/>
          <w:b/>
          <w:sz w:val="20"/>
          <w:szCs w:val="20"/>
        </w:rPr>
      </w:pPr>
      <w:r w:rsidRPr="00731204">
        <w:rPr>
          <w:rFonts w:cs="Arial"/>
          <w:b/>
          <w:sz w:val="20"/>
          <w:szCs w:val="20"/>
        </w:rPr>
        <w:t>Purchasing, Procurement and Management of Contractors</w:t>
      </w:r>
    </w:p>
    <w:p w14:paraId="5C435F1F" w14:textId="77777777" w:rsidR="008B2084" w:rsidRPr="00731204" w:rsidRDefault="008B2084" w:rsidP="008B2084">
      <w:pPr>
        <w:keepLines w:val="0"/>
        <w:numPr>
          <w:ilvl w:val="1"/>
          <w:numId w:val="9"/>
        </w:numPr>
        <w:adjustRightInd/>
        <w:snapToGrid/>
        <w:spacing w:line="240" w:lineRule="auto"/>
        <w:jc w:val="both"/>
        <w:rPr>
          <w:rFonts w:cs="Arial"/>
          <w:sz w:val="20"/>
          <w:szCs w:val="20"/>
        </w:rPr>
      </w:pPr>
      <w:r w:rsidRPr="00731204">
        <w:rPr>
          <w:rFonts w:cs="Arial"/>
          <w:sz w:val="20"/>
          <w:szCs w:val="20"/>
        </w:rPr>
        <w:t>You must understand and comply with the company standards for purchasing, procurement and stores provision as produced by the Head of Procurement.</w:t>
      </w:r>
    </w:p>
    <w:p w14:paraId="1FA5028D" w14:textId="77777777" w:rsidR="008B2084" w:rsidRPr="00731204" w:rsidRDefault="008B2084" w:rsidP="008B2084">
      <w:pPr>
        <w:keepLines w:val="0"/>
        <w:numPr>
          <w:ilvl w:val="1"/>
          <w:numId w:val="9"/>
        </w:numPr>
        <w:adjustRightInd/>
        <w:snapToGrid/>
        <w:spacing w:line="240" w:lineRule="auto"/>
        <w:jc w:val="both"/>
        <w:rPr>
          <w:rFonts w:cs="Arial"/>
          <w:sz w:val="20"/>
          <w:szCs w:val="20"/>
        </w:rPr>
      </w:pPr>
      <w:r w:rsidRPr="00731204">
        <w:rPr>
          <w:rFonts w:cs="Arial"/>
          <w:sz w:val="20"/>
          <w:szCs w:val="20"/>
        </w:rPr>
        <w:t>You must understand and comply with the company standard for managing contractors.</w:t>
      </w:r>
    </w:p>
    <w:p w14:paraId="185FB058" w14:textId="77777777" w:rsidR="008B2084" w:rsidRPr="00731204" w:rsidRDefault="008B2084" w:rsidP="008B2084">
      <w:pPr>
        <w:spacing w:line="240" w:lineRule="auto"/>
        <w:jc w:val="both"/>
        <w:rPr>
          <w:rFonts w:cs="Arial"/>
          <w:sz w:val="20"/>
          <w:szCs w:val="20"/>
        </w:rPr>
      </w:pPr>
    </w:p>
    <w:p w14:paraId="29FCE0A2" w14:textId="77777777" w:rsidR="008B2084" w:rsidRPr="00731204" w:rsidRDefault="008B2084" w:rsidP="008B2084">
      <w:pPr>
        <w:keepLines w:val="0"/>
        <w:numPr>
          <w:ilvl w:val="0"/>
          <w:numId w:val="9"/>
        </w:numPr>
        <w:adjustRightInd/>
        <w:snapToGrid/>
        <w:spacing w:line="240" w:lineRule="auto"/>
        <w:ind w:left="426" w:hanging="426"/>
        <w:jc w:val="both"/>
        <w:rPr>
          <w:rFonts w:cs="Arial"/>
          <w:b/>
          <w:sz w:val="20"/>
          <w:szCs w:val="20"/>
        </w:rPr>
      </w:pPr>
      <w:r w:rsidRPr="00731204">
        <w:rPr>
          <w:rFonts w:cs="Arial"/>
          <w:b/>
          <w:sz w:val="20"/>
          <w:szCs w:val="20"/>
        </w:rPr>
        <w:t>Environment</w:t>
      </w:r>
    </w:p>
    <w:p w14:paraId="65427753" w14:textId="77777777" w:rsidR="008B2084" w:rsidRPr="00731204" w:rsidRDefault="008B2084" w:rsidP="008B2084">
      <w:pPr>
        <w:keepLines w:val="0"/>
        <w:numPr>
          <w:ilvl w:val="1"/>
          <w:numId w:val="9"/>
        </w:numPr>
        <w:adjustRightInd/>
        <w:snapToGrid/>
        <w:spacing w:line="240" w:lineRule="auto"/>
        <w:jc w:val="both"/>
        <w:rPr>
          <w:rFonts w:cs="Arial"/>
          <w:sz w:val="20"/>
          <w:szCs w:val="20"/>
        </w:rPr>
      </w:pPr>
      <w:r w:rsidRPr="00731204">
        <w:rPr>
          <w:rFonts w:cs="Arial"/>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41E88823" w14:textId="77777777" w:rsidR="008B2084" w:rsidRPr="00731204" w:rsidRDefault="008B2084" w:rsidP="008B2084">
      <w:pPr>
        <w:spacing w:line="240" w:lineRule="auto"/>
        <w:ind w:left="1440"/>
        <w:jc w:val="both"/>
        <w:rPr>
          <w:rFonts w:cs="Arial"/>
          <w:sz w:val="20"/>
          <w:szCs w:val="20"/>
        </w:rPr>
      </w:pPr>
    </w:p>
    <w:p w14:paraId="10BB9084" w14:textId="77777777" w:rsidR="008B2084" w:rsidRPr="00731204" w:rsidRDefault="008B2084" w:rsidP="008B2084">
      <w:pPr>
        <w:pStyle w:val="Heading2"/>
        <w:rPr>
          <w:rFonts w:ascii="Arial" w:hAnsi="Arial" w:cs="Arial"/>
          <w:sz w:val="20"/>
          <w:szCs w:val="20"/>
        </w:rPr>
      </w:pPr>
      <w:r w:rsidRPr="00731204">
        <w:rPr>
          <w:rFonts w:ascii="Arial" w:hAnsi="Arial" w:cs="Arial"/>
          <w:sz w:val="20"/>
          <w:szCs w:val="20"/>
        </w:rPr>
        <w:t>Specific Responsibilities</w:t>
      </w:r>
    </w:p>
    <w:p w14:paraId="06A3DDB7" w14:textId="77777777" w:rsidR="008B2084" w:rsidRPr="00731204" w:rsidRDefault="008B2084" w:rsidP="008B2084">
      <w:pPr>
        <w:jc w:val="both"/>
        <w:rPr>
          <w:rFonts w:cs="Arial"/>
          <w:sz w:val="20"/>
          <w:szCs w:val="20"/>
        </w:rPr>
      </w:pPr>
      <w:r w:rsidRPr="00731204">
        <w:rPr>
          <w:rFonts w:cs="Arial"/>
          <w:sz w:val="20"/>
          <w:szCs w:val="20"/>
        </w:rPr>
        <w:t>Your specific safety and environmental responsibilities are set out below, in sections which correspond with the West Midland Trains safety management system.</w:t>
      </w:r>
    </w:p>
    <w:p w14:paraId="577D6D13" w14:textId="77777777" w:rsidR="008B2084" w:rsidRPr="00731204" w:rsidRDefault="008B2084" w:rsidP="008B2084">
      <w:pPr>
        <w:pStyle w:val="Heading2"/>
        <w:jc w:val="both"/>
        <w:rPr>
          <w:rFonts w:ascii="Arial" w:hAnsi="Arial" w:cs="Arial"/>
          <w:sz w:val="20"/>
          <w:szCs w:val="20"/>
        </w:rPr>
      </w:pPr>
      <w:r w:rsidRPr="00731204">
        <w:rPr>
          <w:rFonts w:ascii="Arial" w:hAnsi="Arial" w:cs="Arial"/>
          <w:sz w:val="20"/>
          <w:szCs w:val="20"/>
        </w:rPr>
        <w:t>Safety Responsibility Statement Acceptance</w:t>
      </w:r>
    </w:p>
    <w:p w14:paraId="01CE6991" w14:textId="77777777" w:rsidR="008B2084" w:rsidRPr="00731204" w:rsidRDefault="008B2084" w:rsidP="008B2084">
      <w:pPr>
        <w:jc w:val="both"/>
        <w:rPr>
          <w:rFonts w:cs="Arial"/>
          <w:sz w:val="20"/>
          <w:szCs w:val="20"/>
        </w:rPr>
      </w:pPr>
      <w:r w:rsidRPr="00731204">
        <w:rPr>
          <w:rFonts w:cs="Arial"/>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300"/>
        <w:gridCol w:w="1265"/>
        <w:gridCol w:w="3496"/>
      </w:tblGrid>
      <w:tr w:rsidR="008B2084" w:rsidRPr="00731204" w14:paraId="0F889D1B" w14:textId="77777777" w:rsidTr="0022679B">
        <w:trPr>
          <w:trHeight w:val="389"/>
        </w:trPr>
        <w:tc>
          <w:tcPr>
            <w:tcW w:w="956" w:type="dxa"/>
            <w:shd w:val="clear" w:color="auto" w:fill="auto"/>
            <w:vAlign w:val="center"/>
          </w:tcPr>
          <w:p w14:paraId="66B49639" w14:textId="77777777" w:rsidR="008B2084" w:rsidRPr="00731204" w:rsidRDefault="008B2084" w:rsidP="0022679B">
            <w:pPr>
              <w:spacing w:after="200" w:line="276" w:lineRule="auto"/>
              <w:jc w:val="both"/>
              <w:rPr>
                <w:rFonts w:cs="Arial"/>
                <w:sz w:val="20"/>
                <w:szCs w:val="20"/>
              </w:rPr>
            </w:pPr>
            <w:r w:rsidRPr="00731204">
              <w:rPr>
                <w:rFonts w:cs="Arial"/>
                <w:sz w:val="20"/>
                <w:szCs w:val="20"/>
              </w:rPr>
              <w:t>Signed:</w:t>
            </w:r>
          </w:p>
        </w:tc>
        <w:tc>
          <w:tcPr>
            <w:tcW w:w="3392" w:type="dxa"/>
            <w:shd w:val="clear" w:color="auto" w:fill="auto"/>
            <w:vAlign w:val="center"/>
          </w:tcPr>
          <w:p w14:paraId="38F3EB8A" w14:textId="77777777" w:rsidR="008B2084" w:rsidRPr="00731204" w:rsidRDefault="008B2084" w:rsidP="0022679B">
            <w:pPr>
              <w:spacing w:after="200" w:line="276" w:lineRule="auto"/>
              <w:jc w:val="both"/>
              <w:rPr>
                <w:rFonts w:cs="Arial"/>
                <w:sz w:val="20"/>
                <w:szCs w:val="20"/>
              </w:rPr>
            </w:pPr>
          </w:p>
        </w:tc>
        <w:tc>
          <w:tcPr>
            <w:tcW w:w="1272" w:type="dxa"/>
            <w:shd w:val="clear" w:color="auto" w:fill="auto"/>
            <w:vAlign w:val="center"/>
          </w:tcPr>
          <w:p w14:paraId="009FEE05" w14:textId="77777777" w:rsidR="008B2084" w:rsidRPr="00731204" w:rsidRDefault="008B2084" w:rsidP="0022679B">
            <w:pPr>
              <w:spacing w:after="200" w:line="276" w:lineRule="auto"/>
              <w:jc w:val="both"/>
              <w:rPr>
                <w:rFonts w:cs="Arial"/>
                <w:sz w:val="20"/>
                <w:szCs w:val="20"/>
              </w:rPr>
            </w:pPr>
            <w:r w:rsidRPr="00731204">
              <w:rPr>
                <w:rFonts w:cs="Arial"/>
                <w:sz w:val="20"/>
                <w:szCs w:val="20"/>
              </w:rPr>
              <w:t>Job title:</w:t>
            </w:r>
          </w:p>
        </w:tc>
        <w:tc>
          <w:tcPr>
            <w:tcW w:w="3594" w:type="dxa"/>
            <w:shd w:val="clear" w:color="auto" w:fill="auto"/>
            <w:vAlign w:val="center"/>
          </w:tcPr>
          <w:p w14:paraId="127AE3FA" w14:textId="77777777" w:rsidR="008B2084" w:rsidRPr="00731204" w:rsidRDefault="008B2084" w:rsidP="0022679B">
            <w:pPr>
              <w:spacing w:after="200" w:line="276" w:lineRule="auto"/>
              <w:jc w:val="both"/>
              <w:rPr>
                <w:rFonts w:cs="Arial"/>
                <w:sz w:val="20"/>
                <w:szCs w:val="20"/>
              </w:rPr>
            </w:pPr>
          </w:p>
        </w:tc>
      </w:tr>
      <w:tr w:rsidR="008B2084" w:rsidRPr="00731204" w14:paraId="260798C9" w14:textId="77777777" w:rsidTr="0022679B">
        <w:trPr>
          <w:trHeight w:val="368"/>
        </w:trPr>
        <w:tc>
          <w:tcPr>
            <w:tcW w:w="956" w:type="dxa"/>
            <w:shd w:val="clear" w:color="auto" w:fill="auto"/>
            <w:vAlign w:val="center"/>
          </w:tcPr>
          <w:p w14:paraId="06FFC507" w14:textId="77777777" w:rsidR="008B2084" w:rsidRPr="00731204" w:rsidRDefault="008B2084" w:rsidP="0022679B">
            <w:pPr>
              <w:spacing w:after="200" w:line="276" w:lineRule="auto"/>
              <w:jc w:val="both"/>
              <w:rPr>
                <w:rFonts w:cs="Arial"/>
                <w:sz w:val="20"/>
                <w:szCs w:val="20"/>
              </w:rPr>
            </w:pPr>
            <w:r w:rsidRPr="00731204">
              <w:rPr>
                <w:rFonts w:cs="Arial"/>
                <w:sz w:val="20"/>
                <w:szCs w:val="20"/>
              </w:rPr>
              <w:t>Name:</w:t>
            </w:r>
          </w:p>
        </w:tc>
        <w:tc>
          <w:tcPr>
            <w:tcW w:w="3392" w:type="dxa"/>
            <w:shd w:val="clear" w:color="auto" w:fill="auto"/>
            <w:vAlign w:val="center"/>
          </w:tcPr>
          <w:p w14:paraId="1D365FD2" w14:textId="77777777" w:rsidR="008B2084" w:rsidRPr="00731204" w:rsidRDefault="008B2084" w:rsidP="0022679B">
            <w:pPr>
              <w:spacing w:after="200" w:line="276" w:lineRule="auto"/>
              <w:jc w:val="both"/>
              <w:rPr>
                <w:rFonts w:cs="Arial"/>
                <w:sz w:val="20"/>
                <w:szCs w:val="20"/>
              </w:rPr>
            </w:pPr>
          </w:p>
        </w:tc>
        <w:tc>
          <w:tcPr>
            <w:tcW w:w="1272" w:type="dxa"/>
            <w:shd w:val="clear" w:color="auto" w:fill="auto"/>
            <w:vAlign w:val="center"/>
          </w:tcPr>
          <w:p w14:paraId="4A06B4F2" w14:textId="77777777" w:rsidR="008B2084" w:rsidRPr="00731204" w:rsidRDefault="008B2084" w:rsidP="0022679B">
            <w:pPr>
              <w:spacing w:after="200" w:line="276" w:lineRule="auto"/>
              <w:jc w:val="both"/>
              <w:rPr>
                <w:rFonts w:cs="Arial"/>
                <w:sz w:val="20"/>
                <w:szCs w:val="20"/>
              </w:rPr>
            </w:pPr>
            <w:r w:rsidRPr="00731204">
              <w:rPr>
                <w:rFonts w:cs="Arial"/>
                <w:sz w:val="20"/>
                <w:szCs w:val="20"/>
              </w:rPr>
              <w:t>Location:</w:t>
            </w:r>
          </w:p>
        </w:tc>
        <w:tc>
          <w:tcPr>
            <w:tcW w:w="3594" w:type="dxa"/>
            <w:shd w:val="clear" w:color="auto" w:fill="auto"/>
            <w:vAlign w:val="center"/>
          </w:tcPr>
          <w:p w14:paraId="7E588C34" w14:textId="77777777" w:rsidR="008B2084" w:rsidRPr="00731204" w:rsidRDefault="008B2084" w:rsidP="0022679B">
            <w:pPr>
              <w:spacing w:after="200" w:line="276" w:lineRule="auto"/>
              <w:jc w:val="both"/>
              <w:rPr>
                <w:rFonts w:cs="Arial"/>
                <w:sz w:val="20"/>
                <w:szCs w:val="20"/>
              </w:rPr>
            </w:pPr>
          </w:p>
        </w:tc>
      </w:tr>
      <w:tr w:rsidR="008B2084" w:rsidRPr="00731204" w14:paraId="572B5B18" w14:textId="77777777" w:rsidTr="0022679B">
        <w:trPr>
          <w:trHeight w:val="389"/>
        </w:trPr>
        <w:tc>
          <w:tcPr>
            <w:tcW w:w="956" w:type="dxa"/>
            <w:shd w:val="clear" w:color="auto" w:fill="auto"/>
            <w:vAlign w:val="center"/>
          </w:tcPr>
          <w:p w14:paraId="0C7D0E18" w14:textId="77777777" w:rsidR="008B2084" w:rsidRPr="00731204" w:rsidRDefault="008B2084" w:rsidP="0022679B">
            <w:pPr>
              <w:spacing w:after="200" w:line="276" w:lineRule="auto"/>
              <w:jc w:val="both"/>
              <w:rPr>
                <w:rFonts w:cs="Arial"/>
                <w:sz w:val="20"/>
                <w:szCs w:val="20"/>
              </w:rPr>
            </w:pPr>
            <w:r w:rsidRPr="00731204">
              <w:rPr>
                <w:rFonts w:cs="Arial"/>
                <w:sz w:val="20"/>
                <w:szCs w:val="20"/>
              </w:rPr>
              <w:t>Date:</w:t>
            </w:r>
          </w:p>
        </w:tc>
        <w:tc>
          <w:tcPr>
            <w:tcW w:w="3392" w:type="dxa"/>
            <w:shd w:val="clear" w:color="auto" w:fill="auto"/>
            <w:vAlign w:val="center"/>
          </w:tcPr>
          <w:p w14:paraId="3492759A" w14:textId="77777777" w:rsidR="008B2084" w:rsidRPr="00731204" w:rsidRDefault="008B2084" w:rsidP="0022679B">
            <w:pPr>
              <w:spacing w:after="200" w:line="276" w:lineRule="auto"/>
              <w:jc w:val="both"/>
              <w:rPr>
                <w:rFonts w:cs="Arial"/>
                <w:sz w:val="20"/>
                <w:szCs w:val="20"/>
              </w:rPr>
            </w:pPr>
          </w:p>
        </w:tc>
        <w:tc>
          <w:tcPr>
            <w:tcW w:w="1272" w:type="dxa"/>
            <w:shd w:val="clear" w:color="auto" w:fill="auto"/>
            <w:vAlign w:val="center"/>
          </w:tcPr>
          <w:p w14:paraId="71B66856" w14:textId="77777777" w:rsidR="008B2084" w:rsidRPr="00731204" w:rsidRDefault="008B2084" w:rsidP="0022679B">
            <w:pPr>
              <w:spacing w:after="200" w:line="276" w:lineRule="auto"/>
              <w:jc w:val="both"/>
              <w:rPr>
                <w:rFonts w:cs="Arial"/>
                <w:sz w:val="20"/>
                <w:szCs w:val="20"/>
              </w:rPr>
            </w:pPr>
          </w:p>
        </w:tc>
        <w:tc>
          <w:tcPr>
            <w:tcW w:w="3594" w:type="dxa"/>
            <w:shd w:val="clear" w:color="auto" w:fill="auto"/>
            <w:vAlign w:val="center"/>
          </w:tcPr>
          <w:p w14:paraId="7DCDB1CF" w14:textId="77777777" w:rsidR="008B2084" w:rsidRPr="00731204" w:rsidRDefault="008B2084" w:rsidP="0022679B">
            <w:pPr>
              <w:spacing w:after="200" w:line="276" w:lineRule="auto"/>
              <w:jc w:val="both"/>
              <w:rPr>
                <w:rFonts w:cs="Arial"/>
                <w:sz w:val="20"/>
                <w:szCs w:val="20"/>
              </w:rPr>
            </w:pPr>
          </w:p>
        </w:tc>
      </w:tr>
    </w:tbl>
    <w:p w14:paraId="35527C2A" w14:textId="77777777" w:rsidR="008B2084" w:rsidRPr="00731204" w:rsidRDefault="008B2084" w:rsidP="008B2084">
      <w:pPr>
        <w:jc w:val="both"/>
        <w:rPr>
          <w:rFonts w:cs="Arial"/>
          <w:sz w:val="20"/>
          <w:szCs w:val="20"/>
        </w:rPr>
      </w:pPr>
    </w:p>
    <w:p w14:paraId="387225EF" w14:textId="77777777" w:rsidR="008B2084" w:rsidRPr="00731204" w:rsidRDefault="008B2084" w:rsidP="008B2084">
      <w:pPr>
        <w:jc w:val="both"/>
        <w:rPr>
          <w:rFonts w:cs="Arial"/>
          <w:sz w:val="20"/>
          <w:szCs w:val="20"/>
        </w:rPr>
      </w:pPr>
      <w:r w:rsidRPr="00731204">
        <w:rPr>
          <w:rFonts w:cs="Arial"/>
          <w:sz w:val="20"/>
          <w:szCs w:val="20"/>
        </w:rPr>
        <w:t xml:space="preserve">I have explained the Safety and Environmental Responsibilities associated with the role of </w:t>
      </w:r>
      <w:r w:rsidRPr="00731204">
        <w:rPr>
          <w:rFonts w:cs="Arial"/>
          <w:i/>
          <w:sz w:val="20"/>
          <w:szCs w:val="20"/>
        </w:rPr>
        <w:t>(insert role title)</w:t>
      </w:r>
      <w:r w:rsidRPr="00731204">
        <w:rPr>
          <w:rFonts w:cs="Arial"/>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300"/>
        <w:gridCol w:w="1265"/>
        <w:gridCol w:w="3496"/>
      </w:tblGrid>
      <w:tr w:rsidR="008B2084" w:rsidRPr="00731204" w14:paraId="0F9AD418" w14:textId="77777777" w:rsidTr="0022679B">
        <w:trPr>
          <w:trHeight w:val="389"/>
        </w:trPr>
        <w:tc>
          <w:tcPr>
            <w:tcW w:w="956" w:type="dxa"/>
            <w:shd w:val="clear" w:color="auto" w:fill="auto"/>
            <w:vAlign w:val="center"/>
          </w:tcPr>
          <w:p w14:paraId="0E261107" w14:textId="77777777" w:rsidR="008B2084" w:rsidRPr="00731204" w:rsidRDefault="008B2084" w:rsidP="0022679B">
            <w:pPr>
              <w:spacing w:after="200" w:line="276" w:lineRule="auto"/>
              <w:jc w:val="both"/>
              <w:rPr>
                <w:rFonts w:cs="Arial"/>
                <w:sz w:val="20"/>
                <w:szCs w:val="20"/>
              </w:rPr>
            </w:pPr>
            <w:r w:rsidRPr="00731204">
              <w:rPr>
                <w:rFonts w:cs="Arial"/>
                <w:sz w:val="20"/>
                <w:szCs w:val="20"/>
              </w:rPr>
              <w:t>Signed:</w:t>
            </w:r>
          </w:p>
        </w:tc>
        <w:tc>
          <w:tcPr>
            <w:tcW w:w="3392" w:type="dxa"/>
            <w:shd w:val="clear" w:color="auto" w:fill="auto"/>
            <w:vAlign w:val="center"/>
          </w:tcPr>
          <w:p w14:paraId="6567ECCB" w14:textId="77777777" w:rsidR="008B2084" w:rsidRPr="00731204" w:rsidRDefault="008B2084" w:rsidP="0022679B">
            <w:pPr>
              <w:spacing w:after="200" w:line="276" w:lineRule="auto"/>
              <w:jc w:val="both"/>
              <w:rPr>
                <w:rFonts w:cs="Arial"/>
                <w:sz w:val="20"/>
                <w:szCs w:val="20"/>
              </w:rPr>
            </w:pPr>
          </w:p>
        </w:tc>
        <w:tc>
          <w:tcPr>
            <w:tcW w:w="1272" w:type="dxa"/>
            <w:shd w:val="clear" w:color="auto" w:fill="auto"/>
            <w:vAlign w:val="center"/>
          </w:tcPr>
          <w:p w14:paraId="5EF40AE0" w14:textId="77777777" w:rsidR="008B2084" w:rsidRPr="00731204" w:rsidRDefault="008B2084" w:rsidP="0022679B">
            <w:pPr>
              <w:spacing w:after="200" w:line="276" w:lineRule="auto"/>
              <w:jc w:val="both"/>
              <w:rPr>
                <w:rFonts w:cs="Arial"/>
                <w:sz w:val="20"/>
                <w:szCs w:val="20"/>
              </w:rPr>
            </w:pPr>
            <w:r w:rsidRPr="00731204">
              <w:rPr>
                <w:rFonts w:cs="Arial"/>
                <w:sz w:val="20"/>
                <w:szCs w:val="20"/>
              </w:rPr>
              <w:t>Job title:</w:t>
            </w:r>
          </w:p>
        </w:tc>
        <w:tc>
          <w:tcPr>
            <w:tcW w:w="3594" w:type="dxa"/>
            <w:shd w:val="clear" w:color="auto" w:fill="auto"/>
            <w:vAlign w:val="center"/>
          </w:tcPr>
          <w:p w14:paraId="53521920" w14:textId="77777777" w:rsidR="008B2084" w:rsidRPr="00731204" w:rsidRDefault="008B2084" w:rsidP="0022679B">
            <w:pPr>
              <w:spacing w:after="200" w:line="276" w:lineRule="auto"/>
              <w:jc w:val="both"/>
              <w:rPr>
                <w:rFonts w:cs="Arial"/>
                <w:sz w:val="20"/>
                <w:szCs w:val="20"/>
              </w:rPr>
            </w:pPr>
          </w:p>
        </w:tc>
      </w:tr>
      <w:tr w:rsidR="008B2084" w:rsidRPr="00731204" w14:paraId="1D095B2E" w14:textId="77777777" w:rsidTr="0022679B">
        <w:trPr>
          <w:trHeight w:val="368"/>
        </w:trPr>
        <w:tc>
          <w:tcPr>
            <w:tcW w:w="956" w:type="dxa"/>
            <w:shd w:val="clear" w:color="auto" w:fill="auto"/>
            <w:vAlign w:val="center"/>
          </w:tcPr>
          <w:p w14:paraId="41C74CAC" w14:textId="77777777" w:rsidR="008B2084" w:rsidRPr="00731204" w:rsidRDefault="008B2084" w:rsidP="0022679B">
            <w:pPr>
              <w:spacing w:after="200" w:line="276" w:lineRule="auto"/>
              <w:jc w:val="both"/>
              <w:rPr>
                <w:rFonts w:cs="Arial"/>
                <w:sz w:val="20"/>
                <w:szCs w:val="20"/>
              </w:rPr>
            </w:pPr>
            <w:r w:rsidRPr="00731204">
              <w:rPr>
                <w:rFonts w:cs="Arial"/>
                <w:sz w:val="20"/>
                <w:szCs w:val="20"/>
              </w:rPr>
              <w:t>Name:</w:t>
            </w:r>
          </w:p>
        </w:tc>
        <w:tc>
          <w:tcPr>
            <w:tcW w:w="3392" w:type="dxa"/>
            <w:shd w:val="clear" w:color="auto" w:fill="auto"/>
            <w:vAlign w:val="center"/>
          </w:tcPr>
          <w:p w14:paraId="15D545EB" w14:textId="77777777" w:rsidR="008B2084" w:rsidRPr="00731204" w:rsidRDefault="008B2084" w:rsidP="0022679B">
            <w:pPr>
              <w:spacing w:after="200" w:line="276" w:lineRule="auto"/>
              <w:jc w:val="both"/>
              <w:rPr>
                <w:rFonts w:cs="Arial"/>
                <w:sz w:val="20"/>
                <w:szCs w:val="20"/>
              </w:rPr>
            </w:pPr>
          </w:p>
        </w:tc>
        <w:tc>
          <w:tcPr>
            <w:tcW w:w="1272" w:type="dxa"/>
            <w:shd w:val="clear" w:color="auto" w:fill="auto"/>
            <w:vAlign w:val="center"/>
          </w:tcPr>
          <w:p w14:paraId="31E7FD46" w14:textId="77777777" w:rsidR="008B2084" w:rsidRPr="00731204" w:rsidRDefault="008B2084" w:rsidP="0022679B">
            <w:pPr>
              <w:spacing w:after="200" w:line="276" w:lineRule="auto"/>
              <w:jc w:val="both"/>
              <w:rPr>
                <w:rFonts w:cs="Arial"/>
                <w:sz w:val="20"/>
                <w:szCs w:val="20"/>
              </w:rPr>
            </w:pPr>
            <w:r w:rsidRPr="00731204">
              <w:rPr>
                <w:rFonts w:cs="Arial"/>
                <w:sz w:val="20"/>
                <w:szCs w:val="20"/>
              </w:rPr>
              <w:t>Location:</w:t>
            </w:r>
          </w:p>
        </w:tc>
        <w:tc>
          <w:tcPr>
            <w:tcW w:w="3594" w:type="dxa"/>
            <w:shd w:val="clear" w:color="auto" w:fill="auto"/>
            <w:vAlign w:val="center"/>
          </w:tcPr>
          <w:p w14:paraId="2BEC230C" w14:textId="77777777" w:rsidR="008B2084" w:rsidRPr="00731204" w:rsidRDefault="008B2084" w:rsidP="0022679B">
            <w:pPr>
              <w:spacing w:after="200" w:line="276" w:lineRule="auto"/>
              <w:jc w:val="both"/>
              <w:rPr>
                <w:rFonts w:cs="Arial"/>
                <w:sz w:val="20"/>
                <w:szCs w:val="20"/>
              </w:rPr>
            </w:pPr>
          </w:p>
        </w:tc>
      </w:tr>
      <w:tr w:rsidR="008B2084" w:rsidRPr="00731204" w14:paraId="485C829E" w14:textId="77777777" w:rsidTr="0022679B">
        <w:trPr>
          <w:trHeight w:val="389"/>
        </w:trPr>
        <w:tc>
          <w:tcPr>
            <w:tcW w:w="956" w:type="dxa"/>
            <w:shd w:val="clear" w:color="auto" w:fill="auto"/>
            <w:vAlign w:val="center"/>
          </w:tcPr>
          <w:p w14:paraId="0AFBA2B2" w14:textId="77777777" w:rsidR="008B2084" w:rsidRPr="00731204" w:rsidRDefault="008B2084" w:rsidP="0022679B">
            <w:pPr>
              <w:spacing w:after="200" w:line="276" w:lineRule="auto"/>
              <w:jc w:val="both"/>
              <w:rPr>
                <w:rFonts w:cs="Arial"/>
                <w:sz w:val="20"/>
                <w:szCs w:val="20"/>
              </w:rPr>
            </w:pPr>
            <w:r w:rsidRPr="00731204">
              <w:rPr>
                <w:rFonts w:cs="Arial"/>
                <w:sz w:val="20"/>
                <w:szCs w:val="20"/>
              </w:rPr>
              <w:t>Date:</w:t>
            </w:r>
          </w:p>
        </w:tc>
        <w:tc>
          <w:tcPr>
            <w:tcW w:w="3392" w:type="dxa"/>
            <w:shd w:val="clear" w:color="auto" w:fill="auto"/>
            <w:vAlign w:val="center"/>
          </w:tcPr>
          <w:p w14:paraId="729D35DE" w14:textId="77777777" w:rsidR="008B2084" w:rsidRPr="00731204" w:rsidRDefault="008B2084" w:rsidP="0022679B">
            <w:pPr>
              <w:spacing w:after="200" w:line="276" w:lineRule="auto"/>
              <w:jc w:val="both"/>
              <w:rPr>
                <w:rFonts w:cs="Arial"/>
                <w:sz w:val="20"/>
                <w:szCs w:val="20"/>
              </w:rPr>
            </w:pPr>
          </w:p>
        </w:tc>
        <w:tc>
          <w:tcPr>
            <w:tcW w:w="1272" w:type="dxa"/>
            <w:shd w:val="clear" w:color="auto" w:fill="auto"/>
            <w:vAlign w:val="center"/>
          </w:tcPr>
          <w:p w14:paraId="14287020" w14:textId="77777777" w:rsidR="008B2084" w:rsidRPr="00731204" w:rsidRDefault="008B2084" w:rsidP="0022679B">
            <w:pPr>
              <w:spacing w:after="200" w:line="276" w:lineRule="auto"/>
              <w:jc w:val="both"/>
              <w:rPr>
                <w:rFonts w:cs="Arial"/>
                <w:sz w:val="20"/>
                <w:szCs w:val="20"/>
              </w:rPr>
            </w:pPr>
          </w:p>
        </w:tc>
        <w:tc>
          <w:tcPr>
            <w:tcW w:w="3594" w:type="dxa"/>
            <w:shd w:val="clear" w:color="auto" w:fill="auto"/>
            <w:vAlign w:val="center"/>
          </w:tcPr>
          <w:p w14:paraId="6E623372" w14:textId="77777777" w:rsidR="008B2084" w:rsidRPr="00731204" w:rsidRDefault="008B2084" w:rsidP="0022679B">
            <w:pPr>
              <w:spacing w:after="200" w:line="276" w:lineRule="auto"/>
              <w:jc w:val="both"/>
              <w:rPr>
                <w:rFonts w:cs="Arial"/>
                <w:sz w:val="20"/>
                <w:szCs w:val="20"/>
              </w:rPr>
            </w:pPr>
          </w:p>
        </w:tc>
      </w:tr>
    </w:tbl>
    <w:p w14:paraId="200BB7F3" w14:textId="77777777" w:rsidR="008B2084" w:rsidRPr="00731204" w:rsidRDefault="008B2084" w:rsidP="008B2084">
      <w:pPr>
        <w:jc w:val="both"/>
        <w:rPr>
          <w:rFonts w:cs="Arial"/>
          <w:sz w:val="20"/>
          <w:szCs w:val="20"/>
        </w:rPr>
      </w:pPr>
    </w:p>
    <w:p w14:paraId="7C9CA2DD" w14:textId="77777777" w:rsidR="008B2084" w:rsidRPr="00731204" w:rsidRDefault="008B2084" w:rsidP="008B2084">
      <w:pPr>
        <w:pStyle w:val="Heading2"/>
        <w:jc w:val="both"/>
        <w:rPr>
          <w:rFonts w:ascii="Arial" w:hAnsi="Arial" w:cs="Arial"/>
          <w:sz w:val="20"/>
          <w:szCs w:val="20"/>
        </w:rPr>
      </w:pPr>
      <w:r w:rsidRPr="00731204">
        <w:rPr>
          <w:rFonts w:ascii="Arial" w:hAnsi="Arial" w:cs="Arial"/>
          <w:sz w:val="20"/>
          <w:szCs w:val="20"/>
        </w:rPr>
        <w:t>Review</w:t>
      </w:r>
    </w:p>
    <w:p w14:paraId="20210454" w14:textId="77777777" w:rsidR="008B2084" w:rsidRPr="00731204" w:rsidRDefault="008B2084" w:rsidP="008B2084">
      <w:pPr>
        <w:jc w:val="both"/>
        <w:rPr>
          <w:rFonts w:cs="Arial"/>
          <w:sz w:val="20"/>
          <w:szCs w:val="20"/>
        </w:rPr>
      </w:pPr>
      <w:r w:rsidRPr="00731204">
        <w:rPr>
          <w:rFonts w:cs="Arial"/>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8B2084" w:rsidRPr="00731204" w14:paraId="4F4B0404" w14:textId="77777777" w:rsidTr="0022679B">
        <w:trPr>
          <w:trHeight w:val="546"/>
        </w:trPr>
        <w:tc>
          <w:tcPr>
            <w:tcW w:w="1091" w:type="dxa"/>
            <w:tcBorders>
              <w:bottom w:val="single" w:sz="4" w:space="0" w:color="auto"/>
            </w:tcBorders>
            <w:shd w:val="clear" w:color="auto" w:fill="auto"/>
            <w:vAlign w:val="center"/>
          </w:tcPr>
          <w:p w14:paraId="2DAFD0BA" w14:textId="77777777" w:rsidR="008B2084" w:rsidRPr="00731204" w:rsidRDefault="008B2084" w:rsidP="0022679B">
            <w:pPr>
              <w:spacing w:after="200" w:line="276" w:lineRule="auto"/>
              <w:rPr>
                <w:rFonts w:cs="Arial"/>
                <w:sz w:val="20"/>
                <w:szCs w:val="20"/>
              </w:rPr>
            </w:pPr>
            <w:r w:rsidRPr="00731204">
              <w:rPr>
                <w:rFonts w:cs="Arial"/>
                <w:sz w:val="20"/>
                <w:szCs w:val="20"/>
              </w:rPr>
              <w:t>Date Due:</w:t>
            </w:r>
          </w:p>
        </w:tc>
        <w:tc>
          <w:tcPr>
            <w:tcW w:w="280" w:type="dxa"/>
            <w:tcBorders>
              <w:bottom w:val="single" w:sz="4" w:space="0" w:color="auto"/>
            </w:tcBorders>
            <w:shd w:val="clear" w:color="auto" w:fill="auto"/>
          </w:tcPr>
          <w:p w14:paraId="4CE72A9D" w14:textId="77777777" w:rsidR="008B2084" w:rsidRPr="00731204" w:rsidRDefault="008B2084" w:rsidP="0022679B">
            <w:pPr>
              <w:spacing w:after="200" w:line="276" w:lineRule="auto"/>
              <w:rPr>
                <w:rFonts w:cs="Arial"/>
                <w:sz w:val="20"/>
                <w:szCs w:val="20"/>
              </w:rPr>
            </w:pPr>
          </w:p>
        </w:tc>
        <w:tc>
          <w:tcPr>
            <w:tcW w:w="1124" w:type="dxa"/>
            <w:tcBorders>
              <w:bottom w:val="single" w:sz="4" w:space="0" w:color="auto"/>
            </w:tcBorders>
            <w:shd w:val="clear" w:color="auto" w:fill="auto"/>
            <w:vAlign w:val="center"/>
          </w:tcPr>
          <w:p w14:paraId="5B5AA7F8" w14:textId="77777777" w:rsidR="008B2084" w:rsidRPr="00731204" w:rsidRDefault="008B2084" w:rsidP="0022679B">
            <w:pPr>
              <w:spacing w:after="200" w:line="276" w:lineRule="auto"/>
              <w:rPr>
                <w:rFonts w:cs="Arial"/>
                <w:sz w:val="20"/>
                <w:szCs w:val="20"/>
              </w:rPr>
            </w:pPr>
            <w:r w:rsidRPr="00731204">
              <w:rPr>
                <w:rFonts w:cs="Arial"/>
                <w:sz w:val="20"/>
                <w:szCs w:val="20"/>
              </w:rPr>
              <w:t>Date Reviewed:</w:t>
            </w:r>
          </w:p>
        </w:tc>
        <w:tc>
          <w:tcPr>
            <w:tcW w:w="281" w:type="dxa"/>
            <w:tcBorders>
              <w:bottom w:val="single" w:sz="4" w:space="0" w:color="auto"/>
            </w:tcBorders>
            <w:shd w:val="clear" w:color="auto" w:fill="auto"/>
          </w:tcPr>
          <w:p w14:paraId="3FEAB441" w14:textId="77777777" w:rsidR="008B2084" w:rsidRPr="00731204" w:rsidRDefault="008B2084" w:rsidP="0022679B">
            <w:pPr>
              <w:spacing w:after="200" w:line="276" w:lineRule="auto"/>
              <w:rPr>
                <w:rFonts w:cs="Arial"/>
                <w:sz w:val="20"/>
                <w:szCs w:val="20"/>
              </w:rPr>
            </w:pPr>
          </w:p>
        </w:tc>
        <w:tc>
          <w:tcPr>
            <w:tcW w:w="2810" w:type="dxa"/>
            <w:tcBorders>
              <w:bottom w:val="single" w:sz="4" w:space="0" w:color="auto"/>
            </w:tcBorders>
            <w:shd w:val="clear" w:color="auto" w:fill="auto"/>
            <w:vAlign w:val="center"/>
          </w:tcPr>
          <w:p w14:paraId="2A11EF51" w14:textId="77777777" w:rsidR="008B2084" w:rsidRPr="00731204" w:rsidRDefault="008B2084" w:rsidP="0022679B">
            <w:pPr>
              <w:spacing w:after="200" w:line="276" w:lineRule="auto"/>
              <w:rPr>
                <w:rFonts w:cs="Arial"/>
                <w:sz w:val="20"/>
                <w:szCs w:val="20"/>
              </w:rPr>
            </w:pPr>
            <w:r w:rsidRPr="00731204">
              <w:rPr>
                <w:rFonts w:cs="Arial"/>
                <w:sz w:val="20"/>
                <w:szCs w:val="20"/>
              </w:rPr>
              <w:t>Post Holder Signature:</w:t>
            </w:r>
          </w:p>
        </w:tc>
        <w:tc>
          <w:tcPr>
            <w:tcW w:w="280" w:type="dxa"/>
            <w:tcBorders>
              <w:bottom w:val="single" w:sz="4" w:space="0" w:color="auto"/>
            </w:tcBorders>
            <w:shd w:val="clear" w:color="auto" w:fill="auto"/>
          </w:tcPr>
          <w:p w14:paraId="0D16B7C4" w14:textId="77777777" w:rsidR="008B2084" w:rsidRPr="00731204" w:rsidRDefault="008B2084" w:rsidP="0022679B">
            <w:pPr>
              <w:spacing w:after="200" w:line="276" w:lineRule="auto"/>
              <w:rPr>
                <w:rFonts w:cs="Arial"/>
                <w:sz w:val="20"/>
                <w:szCs w:val="20"/>
              </w:rPr>
            </w:pPr>
          </w:p>
        </w:tc>
        <w:tc>
          <w:tcPr>
            <w:tcW w:w="3293" w:type="dxa"/>
            <w:tcBorders>
              <w:bottom w:val="single" w:sz="4" w:space="0" w:color="auto"/>
            </w:tcBorders>
            <w:shd w:val="clear" w:color="auto" w:fill="auto"/>
            <w:vAlign w:val="center"/>
          </w:tcPr>
          <w:p w14:paraId="3B949CAA" w14:textId="77777777" w:rsidR="008B2084" w:rsidRPr="00731204" w:rsidRDefault="008B2084" w:rsidP="0022679B">
            <w:pPr>
              <w:spacing w:after="200" w:line="276" w:lineRule="auto"/>
              <w:rPr>
                <w:rFonts w:cs="Arial"/>
                <w:sz w:val="20"/>
                <w:szCs w:val="20"/>
              </w:rPr>
            </w:pPr>
            <w:r w:rsidRPr="00731204">
              <w:rPr>
                <w:rFonts w:cs="Arial"/>
                <w:sz w:val="20"/>
                <w:szCs w:val="20"/>
              </w:rPr>
              <w:t>Line Manager Signature:</w:t>
            </w:r>
          </w:p>
        </w:tc>
      </w:tr>
      <w:tr w:rsidR="008B2084" w:rsidRPr="00731204" w14:paraId="147891CC" w14:textId="77777777" w:rsidTr="0022679B">
        <w:trPr>
          <w:trHeight w:val="640"/>
        </w:trPr>
        <w:tc>
          <w:tcPr>
            <w:tcW w:w="1091" w:type="dxa"/>
            <w:tcBorders>
              <w:top w:val="single" w:sz="4" w:space="0" w:color="auto"/>
              <w:bottom w:val="dashed" w:sz="4" w:space="0" w:color="auto"/>
            </w:tcBorders>
            <w:shd w:val="clear" w:color="auto" w:fill="auto"/>
          </w:tcPr>
          <w:p w14:paraId="0BE5FAA1" w14:textId="77777777" w:rsidR="008B2084" w:rsidRPr="00731204" w:rsidRDefault="008B2084" w:rsidP="0022679B">
            <w:pPr>
              <w:spacing w:before="240" w:after="200" w:line="276" w:lineRule="auto"/>
              <w:rPr>
                <w:rFonts w:cs="Arial"/>
                <w:sz w:val="20"/>
                <w:szCs w:val="20"/>
              </w:rPr>
            </w:pPr>
          </w:p>
        </w:tc>
        <w:tc>
          <w:tcPr>
            <w:tcW w:w="280" w:type="dxa"/>
            <w:tcBorders>
              <w:top w:val="single" w:sz="4" w:space="0" w:color="auto"/>
            </w:tcBorders>
            <w:shd w:val="clear" w:color="auto" w:fill="auto"/>
          </w:tcPr>
          <w:p w14:paraId="10CC988E" w14:textId="77777777" w:rsidR="008B2084" w:rsidRPr="00731204" w:rsidRDefault="008B2084" w:rsidP="0022679B">
            <w:pPr>
              <w:spacing w:before="240" w:after="200" w:line="276" w:lineRule="auto"/>
              <w:rPr>
                <w:rFonts w:cs="Arial"/>
                <w:sz w:val="20"/>
                <w:szCs w:val="20"/>
              </w:rPr>
            </w:pPr>
          </w:p>
        </w:tc>
        <w:tc>
          <w:tcPr>
            <w:tcW w:w="1124" w:type="dxa"/>
            <w:tcBorders>
              <w:top w:val="single" w:sz="4" w:space="0" w:color="auto"/>
              <w:bottom w:val="dashed" w:sz="4" w:space="0" w:color="auto"/>
            </w:tcBorders>
            <w:shd w:val="clear" w:color="auto" w:fill="auto"/>
          </w:tcPr>
          <w:p w14:paraId="14053D8E" w14:textId="77777777" w:rsidR="008B2084" w:rsidRPr="00731204" w:rsidRDefault="008B2084" w:rsidP="0022679B">
            <w:pPr>
              <w:spacing w:before="240" w:after="200" w:line="276" w:lineRule="auto"/>
              <w:rPr>
                <w:rFonts w:cs="Arial"/>
                <w:sz w:val="20"/>
                <w:szCs w:val="20"/>
              </w:rPr>
            </w:pPr>
          </w:p>
        </w:tc>
        <w:tc>
          <w:tcPr>
            <w:tcW w:w="281" w:type="dxa"/>
            <w:tcBorders>
              <w:top w:val="single" w:sz="4" w:space="0" w:color="auto"/>
            </w:tcBorders>
            <w:shd w:val="clear" w:color="auto" w:fill="auto"/>
          </w:tcPr>
          <w:p w14:paraId="28172C61" w14:textId="77777777" w:rsidR="008B2084" w:rsidRPr="00731204" w:rsidRDefault="008B2084" w:rsidP="0022679B">
            <w:pPr>
              <w:spacing w:before="240" w:after="200" w:line="276" w:lineRule="auto"/>
              <w:rPr>
                <w:rFonts w:cs="Arial"/>
                <w:sz w:val="20"/>
                <w:szCs w:val="20"/>
              </w:rPr>
            </w:pPr>
          </w:p>
        </w:tc>
        <w:tc>
          <w:tcPr>
            <w:tcW w:w="2810" w:type="dxa"/>
            <w:tcBorders>
              <w:top w:val="single" w:sz="4" w:space="0" w:color="auto"/>
              <w:bottom w:val="dashed" w:sz="4" w:space="0" w:color="auto"/>
            </w:tcBorders>
            <w:shd w:val="clear" w:color="auto" w:fill="auto"/>
          </w:tcPr>
          <w:p w14:paraId="1C0E5D22" w14:textId="77777777" w:rsidR="008B2084" w:rsidRPr="00731204" w:rsidRDefault="008B2084" w:rsidP="0022679B">
            <w:pPr>
              <w:spacing w:before="240" w:after="200" w:line="276" w:lineRule="auto"/>
              <w:rPr>
                <w:rFonts w:cs="Arial"/>
                <w:sz w:val="20"/>
                <w:szCs w:val="20"/>
              </w:rPr>
            </w:pPr>
          </w:p>
        </w:tc>
        <w:tc>
          <w:tcPr>
            <w:tcW w:w="280" w:type="dxa"/>
            <w:tcBorders>
              <w:top w:val="single" w:sz="4" w:space="0" w:color="auto"/>
            </w:tcBorders>
            <w:shd w:val="clear" w:color="auto" w:fill="auto"/>
          </w:tcPr>
          <w:p w14:paraId="6E17974C" w14:textId="77777777" w:rsidR="008B2084" w:rsidRPr="00731204" w:rsidRDefault="008B2084" w:rsidP="0022679B">
            <w:pPr>
              <w:spacing w:before="240" w:after="200" w:line="276" w:lineRule="auto"/>
              <w:rPr>
                <w:rFonts w:cs="Arial"/>
                <w:sz w:val="20"/>
                <w:szCs w:val="20"/>
              </w:rPr>
            </w:pPr>
          </w:p>
        </w:tc>
        <w:tc>
          <w:tcPr>
            <w:tcW w:w="3293" w:type="dxa"/>
            <w:tcBorders>
              <w:top w:val="single" w:sz="4" w:space="0" w:color="auto"/>
              <w:bottom w:val="dashed" w:sz="4" w:space="0" w:color="auto"/>
            </w:tcBorders>
            <w:shd w:val="clear" w:color="auto" w:fill="auto"/>
          </w:tcPr>
          <w:p w14:paraId="1A14366C" w14:textId="77777777" w:rsidR="008B2084" w:rsidRPr="00731204" w:rsidRDefault="008B2084" w:rsidP="0022679B">
            <w:pPr>
              <w:spacing w:before="240" w:after="200" w:line="276" w:lineRule="auto"/>
              <w:rPr>
                <w:rFonts w:cs="Arial"/>
                <w:sz w:val="20"/>
                <w:szCs w:val="20"/>
              </w:rPr>
            </w:pPr>
          </w:p>
        </w:tc>
      </w:tr>
      <w:tr w:rsidR="008B2084" w:rsidRPr="00731204" w14:paraId="3ED633B2" w14:textId="77777777" w:rsidTr="0022679B">
        <w:trPr>
          <w:trHeight w:val="649"/>
        </w:trPr>
        <w:tc>
          <w:tcPr>
            <w:tcW w:w="1091" w:type="dxa"/>
            <w:tcBorders>
              <w:top w:val="dashed" w:sz="4" w:space="0" w:color="auto"/>
              <w:bottom w:val="dashed" w:sz="4" w:space="0" w:color="auto"/>
            </w:tcBorders>
            <w:shd w:val="clear" w:color="auto" w:fill="auto"/>
          </w:tcPr>
          <w:p w14:paraId="707DFA4D" w14:textId="77777777" w:rsidR="008B2084" w:rsidRPr="00731204" w:rsidRDefault="008B2084" w:rsidP="0022679B">
            <w:pPr>
              <w:spacing w:before="240" w:after="200" w:line="276" w:lineRule="auto"/>
              <w:rPr>
                <w:rFonts w:cs="Arial"/>
                <w:sz w:val="20"/>
                <w:szCs w:val="20"/>
              </w:rPr>
            </w:pPr>
          </w:p>
        </w:tc>
        <w:tc>
          <w:tcPr>
            <w:tcW w:w="280" w:type="dxa"/>
            <w:shd w:val="clear" w:color="auto" w:fill="auto"/>
          </w:tcPr>
          <w:p w14:paraId="2BF848D8" w14:textId="77777777" w:rsidR="008B2084" w:rsidRPr="00731204" w:rsidRDefault="008B2084" w:rsidP="0022679B">
            <w:pPr>
              <w:spacing w:before="240" w:after="200" w:line="276" w:lineRule="auto"/>
              <w:rPr>
                <w:rFonts w:cs="Arial"/>
                <w:sz w:val="20"/>
                <w:szCs w:val="20"/>
              </w:rPr>
            </w:pPr>
          </w:p>
        </w:tc>
        <w:tc>
          <w:tcPr>
            <w:tcW w:w="1124" w:type="dxa"/>
            <w:tcBorders>
              <w:top w:val="dashed" w:sz="4" w:space="0" w:color="auto"/>
              <w:bottom w:val="dashed" w:sz="4" w:space="0" w:color="auto"/>
            </w:tcBorders>
            <w:shd w:val="clear" w:color="auto" w:fill="auto"/>
          </w:tcPr>
          <w:p w14:paraId="6F0F5D75" w14:textId="77777777" w:rsidR="008B2084" w:rsidRPr="00731204" w:rsidRDefault="008B2084" w:rsidP="0022679B">
            <w:pPr>
              <w:spacing w:before="240" w:after="200" w:line="276" w:lineRule="auto"/>
              <w:rPr>
                <w:rFonts w:cs="Arial"/>
                <w:sz w:val="20"/>
                <w:szCs w:val="20"/>
              </w:rPr>
            </w:pPr>
          </w:p>
        </w:tc>
        <w:tc>
          <w:tcPr>
            <w:tcW w:w="281" w:type="dxa"/>
            <w:shd w:val="clear" w:color="auto" w:fill="auto"/>
          </w:tcPr>
          <w:p w14:paraId="3B814D49" w14:textId="77777777" w:rsidR="008B2084" w:rsidRPr="00731204" w:rsidRDefault="008B2084" w:rsidP="0022679B">
            <w:pPr>
              <w:spacing w:before="240" w:after="200" w:line="276" w:lineRule="auto"/>
              <w:rPr>
                <w:rFonts w:cs="Arial"/>
                <w:sz w:val="20"/>
                <w:szCs w:val="20"/>
              </w:rPr>
            </w:pPr>
          </w:p>
        </w:tc>
        <w:tc>
          <w:tcPr>
            <w:tcW w:w="2810" w:type="dxa"/>
            <w:tcBorders>
              <w:top w:val="dashed" w:sz="4" w:space="0" w:color="auto"/>
              <w:bottom w:val="dashed" w:sz="4" w:space="0" w:color="auto"/>
            </w:tcBorders>
            <w:shd w:val="clear" w:color="auto" w:fill="auto"/>
          </w:tcPr>
          <w:p w14:paraId="6A7EC60E" w14:textId="77777777" w:rsidR="008B2084" w:rsidRPr="00731204" w:rsidRDefault="008B2084" w:rsidP="0022679B">
            <w:pPr>
              <w:spacing w:before="240" w:after="200" w:line="276" w:lineRule="auto"/>
              <w:rPr>
                <w:rFonts w:cs="Arial"/>
                <w:sz w:val="20"/>
                <w:szCs w:val="20"/>
              </w:rPr>
            </w:pPr>
          </w:p>
        </w:tc>
        <w:tc>
          <w:tcPr>
            <w:tcW w:w="280" w:type="dxa"/>
            <w:shd w:val="clear" w:color="auto" w:fill="auto"/>
          </w:tcPr>
          <w:p w14:paraId="1C80ED71" w14:textId="77777777" w:rsidR="008B2084" w:rsidRPr="00731204" w:rsidRDefault="008B2084" w:rsidP="0022679B">
            <w:pPr>
              <w:spacing w:before="240" w:after="200" w:line="276" w:lineRule="auto"/>
              <w:rPr>
                <w:rFonts w:cs="Arial"/>
                <w:sz w:val="20"/>
                <w:szCs w:val="20"/>
              </w:rPr>
            </w:pPr>
          </w:p>
        </w:tc>
        <w:tc>
          <w:tcPr>
            <w:tcW w:w="3293" w:type="dxa"/>
            <w:tcBorders>
              <w:top w:val="dashed" w:sz="4" w:space="0" w:color="auto"/>
              <w:bottom w:val="dashed" w:sz="4" w:space="0" w:color="auto"/>
            </w:tcBorders>
            <w:shd w:val="clear" w:color="auto" w:fill="auto"/>
          </w:tcPr>
          <w:p w14:paraId="1921C02D" w14:textId="77777777" w:rsidR="008B2084" w:rsidRPr="00731204" w:rsidRDefault="008B2084" w:rsidP="0022679B">
            <w:pPr>
              <w:spacing w:before="240" w:after="200" w:line="276" w:lineRule="auto"/>
              <w:rPr>
                <w:rFonts w:cs="Arial"/>
                <w:sz w:val="20"/>
                <w:szCs w:val="20"/>
              </w:rPr>
            </w:pPr>
          </w:p>
        </w:tc>
      </w:tr>
    </w:tbl>
    <w:p w14:paraId="65B0CECE" w14:textId="77777777" w:rsidR="00DE3F65" w:rsidRPr="00731204" w:rsidRDefault="00DE3F65" w:rsidP="00E04F8B">
      <w:pPr>
        <w:pStyle w:val="ABnormalUK"/>
        <w:rPr>
          <w:rFonts w:cs="Arial"/>
          <w:sz w:val="20"/>
          <w:szCs w:val="20"/>
        </w:rPr>
      </w:pPr>
    </w:p>
    <w:sectPr w:rsidR="00DE3F65" w:rsidRPr="00731204" w:rsidSect="00ED543B">
      <w:headerReference w:type="default" r:id="rId12"/>
      <w:footerReference w:type="default" r:id="rId13"/>
      <w:pgSz w:w="11906" w:h="16838"/>
      <w:pgMar w:top="1440" w:right="1440" w:bottom="1440" w:left="144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D6826" w14:textId="77777777" w:rsidR="00CA1646" w:rsidRDefault="00CA1646" w:rsidP="004E7220">
      <w:pPr>
        <w:spacing w:line="240" w:lineRule="auto"/>
      </w:pPr>
      <w:r>
        <w:separator/>
      </w:r>
    </w:p>
  </w:endnote>
  <w:endnote w:type="continuationSeparator" w:id="0">
    <w:p w14:paraId="0F332057" w14:textId="77777777" w:rsidR="00CA1646" w:rsidRDefault="00CA1646" w:rsidP="004E7220">
      <w:pPr>
        <w:spacing w:line="240" w:lineRule="auto"/>
      </w:pPr>
      <w:r>
        <w:continuationSeparator/>
      </w:r>
    </w:p>
  </w:endnote>
  <w:endnote w:type="continuationNotice" w:id="1">
    <w:p w14:paraId="56637BF6" w14:textId="77777777" w:rsidR="00CA1646" w:rsidRDefault="00CA1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CED7" w14:textId="77777777" w:rsidR="00C03B80" w:rsidRDefault="00C03B80" w:rsidP="00595B68">
    <w:pPr>
      <w:pStyle w:val="Footer"/>
      <w:jc w:val="right"/>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A7A06" w14:textId="77777777" w:rsidR="00CA1646" w:rsidRDefault="00CA1646" w:rsidP="004E7220">
      <w:pPr>
        <w:spacing w:line="240" w:lineRule="auto"/>
      </w:pPr>
      <w:r>
        <w:separator/>
      </w:r>
    </w:p>
  </w:footnote>
  <w:footnote w:type="continuationSeparator" w:id="0">
    <w:p w14:paraId="6FF79F1B" w14:textId="77777777" w:rsidR="00CA1646" w:rsidRDefault="00CA1646" w:rsidP="004E7220">
      <w:pPr>
        <w:spacing w:line="240" w:lineRule="auto"/>
      </w:pPr>
      <w:r>
        <w:continuationSeparator/>
      </w:r>
    </w:p>
  </w:footnote>
  <w:footnote w:type="continuationNotice" w:id="1">
    <w:p w14:paraId="52CFB818" w14:textId="77777777" w:rsidR="00CA1646" w:rsidRDefault="00CA164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CED5" w14:textId="77777777" w:rsidR="00C03B80" w:rsidRDefault="00C03B80" w:rsidP="00595B68">
    <w:pPr>
      <w:pStyle w:val="Header"/>
      <w:jc w:val="right"/>
    </w:pPr>
    <w:r w:rsidRPr="003D061B">
      <w:rPr>
        <w:noProof/>
        <w:snapToGrid/>
        <w:sz w:val="20"/>
        <w:lang w:eastAsia="en-GB"/>
      </w:rPr>
      <mc:AlternateContent>
        <mc:Choice Requires="wps">
          <w:drawing>
            <wp:anchor distT="0" distB="0" distL="114300" distR="114300" simplePos="0" relativeHeight="251658240" behindDoc="0" locked="1" layoutInCell="1" allowOverlap="1" wp14:anchorId="65B0CED8" wp14:editId="65B0CED9">
              <wp:simplePos x="0" y="0"/>
              <wp:positionH relativeFrom="page">
                <wp:posOffset>0</wp:posOffset>
              </wp:positionH>
              <wp:positionV relativeFrom="page">
                <wp:posOffset>927735</wp:posOffset>
              </wp:positionV>
              <wp:extent cx="739775" cy="8693150"/>
              <wp:effectExtent l="0" t="0" r="317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8693150"/>
                      </a:xfrm>
                      <a:prstGeom prst="rect">
                        <a:avLst/>
                      </a:prstGeom>
                      <a:noFill/>
                      <a:ln>
                        <a:noFill/>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lgn="ctr">
                            <a:solidFill>
                              <a:srgbClr val="FF0000"/>
                            </a:solidFill>
                            <a:miter lim="800000"/>
                            <a:headEnd/>
                            <a:tailEnd/>
                          </a14:hiddenLine>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65B0CEDA" w14:textId="77777777" w:rsidR="00C03B80" w:rsidRPr="00DE3F65" w:rsidRDefault="00C03B80" w:rsidP="00DE3F65">
                          <w:pPr>
                            <w:pStyle w:val="ABSTreport"/>
                            <w:jc w:val="center"/>
                            <w:rPr>
                              <w:color w:val="6B717A"/>
                            </w:rPr>
                          </w:pPr>
                          <w:r w:rsidRPr="00DE3F65">
                            <w:rPr>
                              <w:color w:val="6B717A"/>
                            </w:rPr>
                            <w:t>JOB DESCRIPTION</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0CED8" id="_x0000_t202" coordsize="21600,21600" o:spt="202" path="m,l,21600r21600,l21600,xe">
              <v:stroke joinstyle="miter"/>
              <v:path gradientshapeok="t" o:connecttype="rect"/>
            </v:shapetype>
            <v:shape id="Text Box 6" o:spid="_x0000_s1026" type="#_x0000_t202" style="position:absolute;left:0;text-align:left;margin-left:0;margin-top:73.05pt;width:58.25pt;height:68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" filled="f" stroked="f">
              <v:textbox style="layout-flow:vertical-ideographic" inset="0,0,0,0">
                <w:txbxContent>
                  <w:p w14:paraId="65B0CEDA" w14:textId="77777777" w:rsidR="00C03B80" w:rsidRPr="00DE3F65" w:rsidRDefault="00C03B80" w:rsidP="00DE3F65">
                    <w:pPr>
                      <w:pStyle w:val="ABSTreport"/>
                      <w:jc w:val="center"/>
                      <w:rPr>
                        <w:color w:val="6B717A"/>
                      </w:rPr>
                    </w:pPr>
                    <w:r w:rsidRPr="00DE3F65">
                      <w:rPr>
                        <w:color w:val="6B717A"/>
                      </w:rPr>
                      <w:t>JOB DESCRIPTION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E4924"/>
    <w:multiLevelType w:val="hybridMultilevel"/>
    <w:tmpl w:val="336C4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D02D2C"/>
    <w:multiLevelType w:val="hybridMultilevel"/>
    <w:tmpl w:val="6AA260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71FD5"/>
    <w:multiLevelType w:val="multilevel"/>
    <w:tmpl w:val="D49E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5" w15:restartNumberingAfterBreak="0">
    <w:nsid w:val="10E67AB4"/>
    <w:multiLevelType w:val="hybridMultilevel"/>
    <w:tmpl w:val="5A2E0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E7455"/>
    <w:multiLevelType w:val="hybridMultilevel"/>
    <w:tmpl w:val="6032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E6EDA"/>
    <w:multiLevelType w:val="hybridMultilevel"/>
    <w:tmpl w:val="EF3A0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5970E7"/>
    <w:multiLevelType w:val="hybridMultilevel"/>
    <w:tmpl w:val="C914A93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C5A77"/>
    <w:multiLevelType w:val="hybridMultilevel"/>
    <w:tmpl w:val="1300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E34347"/>
    <w:multiLevelType w:val="hybridMultilevel"/>
    <w:tmpl w:val="84DC8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F8615F9"/>
    <w:multiLevelType w:val="hybridMultilevel"/>
    <w:tmpl w:val="4F40C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F13114"/>
    <w:multiLevelType w:val="hybridMultilevel"/>
    <w:tmpl w:val="19D08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2734AC"/>
    <w:multiLevelType w:val="hybridMultilevel"/>
    <w:tmpl w:val="2902B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1F5790"/>
    <w:multiLevelType w:val="hybridMultilevel"/>
    <w:tmpl w:val="F4FC32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A80AAE"/>
    <w:multiLevelType w:val="multilevel"/>
    <w:tmpl w:val="B230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053144"/>
    <w:multiLevelType w:val="hybridMultilevel"/>
    <w:tmpl w:val="7EFC2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6E0F64"/>
    <w:multiLevelType w:val="hybridMultilevel"/>
    <w:tmpl w:val="28B4D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B482D22"/>
    <w:multiLevelType w:val="hybridMultilevel"/>
    <w:tmpl w:val="3D5A3106"/>
    <w:lvl w:ilvl="0" w:tplc="0540A614">
      <w:start w:val="1"/>
      <w:numFmt w:val="bullet"/>
      <w:lvlText w:val="•"/>
      <w:lvlJc w:val="left"/>
      <w:pPr>
        <w:tabs>
          <w:tab w:val="num" w:pos="720"/>
        </w:tabs>
        <w:ind w:left="720" w:hanging="360"/>
      </w:pPr>
      <w:rPr>
        <w:rFonts w:ascii="Arial" w:hAnsi="Arial" w:hint="default"/>
      </w:rPr>
    </w:lvl>
    <w:lvl w:ilvl="1" w:tplc="D0225B3C" w:tentative="1">
      <w:start w:val="1"/>
      <w:numFmt w:val="bullet"/>
      <w:lvlText w:val="•"/>
      <w:lvlJc w:val="left"/>
      <w:pPr>
        <w:tabs>
          <w:tab w:val="num" w:pos="1440"/>
        </w:tabs>
        <w:ind w:left="1440" w:hanging="360"/>
      </w:pPr>
      <w:rPr>
        <w:rFonts w:ascii="Arial" w:hAnsi="Arial" w:hint="default"/>
      </w:rPr>
    </w:lvl>
    <w:lvl w:ilvl="2" w:tplc="740C75DC" w:tentative="1">
      <w:start w:val="1"/>
      <w:numFmt w:val="bullet"/>
      <w:lvlText w:val="•"/>
      <w:lvlJc w:val="left"/>
      <w:pPr>
        <w:tabs>
          <w:tab w:val="num" w:pos="2160"/>
        </w:tabs>
        <w:ind w:left="2160" w:hanging="360"/>
      </w:pPr>
      <w:rPr>
        <w:rFonts w:ascii="Arial" w:hAnsi="Arial" w:hint="default"/>
      </w:rPr>
    </w:lvl>
    <w:lvl w:ilvl="3" w:tplc="EF788AC4" w:tentative="1">
      <w:start w:val="1"/>
      <w:numFmt w:val="bullet"/>
      <w:lvlText w:val="•"/>
      <w:lvlJc w:val="left"/>
      <w:pPr>
        <w:tabs>
          <w:tab w:val="num" w:pos="2880"/>
        </w:tabs>
        <w:ind w:left="2880" w:hanging="360"/>
      </w:pPr>
      <w:rPr>
        <w:rFonts w:ascii="Arial" w:hAnsi="Arial" w:hint="default"/>
      </w:rPr>
    </w:lvl>
    <w:lvl w:ilvl="4" w:tplc="F962F002" w:tentative="1">
      <w:start w:val="1"/>
      <w:numFmt w:val="bullet"/>
      <w:lvlText w:val="•"/>
      <w:lvlJc w:val="left"/>
      <w:pPr>
        <w:tabs>
          <w:tab w:val="num" w:pos="3600"/>
        </w:tabs>
        <w:ind w:left="3600" w:hanging="360"/>
      </w:pPr>
      <w:rPr>
        <w:rFonts w:ascii="Arial" w:hAnsi="Arial" w:hint="default"/>
      </w:rPr>
    </w:lvl>
    <w:lvl w:ilvl="5" w:tplc="1576D474" w:tentative="1">
      <w:start w:val="1"/>
      <w:numFmt w:val="bullet"/>
      <w:lvlText w:val="•"/>
      <w:lvlJc w:val="left"/>
      <w:pPr>
        <w:tabs>
          <w:tab w:val="num" w:pos="4320"/>
        </w:tabs>
        <w:ind w:left="4320" w:hanging="360"/>
      </w:pPr>
      <w:rPr>
        <w:rFonts w:ascii="Arial" w:hAnsi="Arial" w:hint="default"/>
      </w:rPr>
    </w:lvl>
    <w:lvl w:ilvl="6" w:tplc="F4F88BD2" w:tentative="1">
      <w:start w:val="1"/>
      <w:numFmt w:val="bullet"/>
      <w:lvlText w:val="•"/>
      <w:lvlJc w:val="left"/>
      <w:pPr>
        <w:tabs>
          <w:tab w:val="num" w:pos="5040"/>
        </w:tabs>
        <w:ind w:left="5040" w:hanging="360"/>
      </w:pPr>
      <w:rPr>
        <w:rFonts w:ascii="Arial" w:hAnsi="Arial" w:hint="default"/>
      </w:rPr>
    </w:lvl>
    <w:lvl w:ilvl="7" w:tplc="583428A8" w:tentative="1">
      <w:start w:val="1"/>
      <w:numFmt w:val="bullet"/>
      <w:lvlText w:val="•"/>
      <w:lvlJc w:val="left"/>
      <w:pPr>
        <w:tabs>
          <w:tab w:val="num" w:pos="5760"/>
        </w:tabs>
        <w:ind w:left="5760" w:hanging="360"/>
      </w:pPr>
      <w:rPr>
        <w:rFonts w:ascii="Arial" w:hAnsi="Arial" w:hint="default"/>
      </w:rPr>
    </w:lvl>
    <w:lvl w:ilvl="8" w:tplc="2B4AFEF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C7A7F9C"/>
    <w:multiLevelType w:val="hybridMultilevel"/>
    <w:tmpl w:val="BA68C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CE44F91"/>
    <w:multiLevelType w:val="hybridMultilevel"/>
    <w:tmpl w:val="5556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00D86"/>
    <w:multiLevelType w:val="hybridMultilevel"/>
    <w:tmpl w:val="07C8C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E90649A"/>
    <w:multiLevelType w:val="hybridMultilevel"/>
    <w:tmpl w:val="6C2E944C"/>
    <w:lvl w:ilvl="0" w:tplc="9440D886">
      <w:start w:val="1"/>
      <w:numFmt w:val="bullet"/>
      <w:lvlText w:val="•"/>
      <w:lvlJc w:val="left"/>
      <w:pPr>
        <w:tabs>
          <w:tab w:val="num" w:pos="360"/>
        </w:tabs>
        <w:ind w:left="360" w:hanging="360"/>
      </w:pPr>
      <w:rPr>
        <w:rFonts w:ascii="Arial" w:hAnsi="Arial" w:hint="default"/>
      </w:rPr>
    </w:lvl>
    <w:lvl w:ilvl="1" w:tplc="16483B06" w:tentative="1">
      <w:start w:val="1"/>
      <w:numFmt w:val="bullet"/>
      <w:lvlText w:val="•"/>
      <w:lvlJc w:val="left"/>
      <w:pPr>
        <w:tabs>
          <w:tab w:val="num" w:pos="1080"/>
        </w:tabs>
        <w:ind w:left="1080" w:hanging="360"/>
      </w:pPr>
      <w:rPr>
        <w:rFonts w:ascii="Arial" w:hAnsi="Arial" w:hint="default"/>
      </w:rPr>
    </w:lvl>
    <w:lvl w:ilvl="2" w:tplc="C9484C56" w:tentative="1">
      <w:start w:val="1"/>
      <w:numFmt w:val="bullet"/>
      <w:lvlText w:val="•"/>
      <w:lvlJc w:val="left"/>
      <w:pPr>
        <w:tabs>
          <w:tab w:val="num" w:pos="1800"/>
        </w:tabs>
        <w:ind w:left="1800" w:hanging="360"/>
      </w:pPr>
      <w:rPr>
        <w:rFonts w:ascii="Arial" w:hAnsi="Arial" w:hint="default"/>
      </w:rPr>
    </w:lvl>
    <w:lvl w:ilvl="3" w:tplc="E6700B9A" w:tentative="1">
      <w:start w:val="1"/>
      <w:numFmt w:val="bullet"/>
      <w:lvlText w:val="•"/>
      <w:lvlJc w:val="left"/>
      <w:pPr>
        <w:tabs>
          <w:tab w:val="num" w:pos="2520"/>
        </w:tabs>
        <w:ind w:left="2520" w:hanging="360"/>
      </w:pPr>
      <w:rPr>
        <w:rFonts w:ascii="Arial" w:hAnsi="Arial" w:hint="default"/>
      </w:rPr>
    </w:lvl>
    <w:lvl w:ilvl="4" w:tplc="6DE800EE" w:tentative="1">
      <w:start w:val="1"/>
      <w:numFmt w:val="bullet"/>
      <w:lvlText w:val="•"/>
      <w:lvlJc w:val="left"/>
      <w:pPr>
        <w:tabs>
          <w:tab w:val="num" w:pos="3240"/>
        </w:tabs>
        <w:ind w:left="3240" w:hanging="360"/>
      </w:pPr>
      <w:rPr>
        <w:rFonts w:ascii="Arial" w:hAnsi="Arial" w:hint="default"/>
      </w:rPr>
    </w:lvl>
    <w:lvl w:ilvl="5" w:tplc="FF7245B8" w:tentative="1">
      <w:start w:val="1"/>
      <w:numFmt w:val="bullet"/>
      <w:lvlText w:val="•"/>
      <w:lvlJc w:val="left"/>
      <w:pPr>
        <w:tabs>
          <w:tab w:val="num" w:pos="3960"/>
        </w:tabs>
        <w:ind w:left="3960" w:hanging="360"/>
      </w:pPr>
      <w:rPr>
        <w:rFonts w:ascii="Arial" w:hAnsi="Arial" w:hint="default"/>
      </w:rPr>
    </w:lvl>
    <w:lvl w:ilvl="6" w:tplc="29DC207C" w:tentative="1">
      <w:start w:val="1"/>
      <w:numFmt w:val="bullet"/>
      <w:lvlText w:val="•"/>
      <w:lvlJc w:val="left"/>
      <w:pPr>
        <w:tabs>
          <w:tab w:val="num" w:pos="4680"/>
        </w:tabs>
        <w:ind w:left="4680" w:hanging="360"/>
      </w:pPr>
      <w:rPr>
        <w:rFonts w:ascii="Arial" w:hAnsi="Arial" w:hint="default"/>
      </w:rPr>
    </w:lvl>
    <w:lvl w:ilvl="7" w:tplc="ACA60F06" w:tentative="1">
      <w:start w:val="1"/>
      <w:numFmt w:val="bullet"/>
      <w:lvlText w:val="•"/>
      <w:lvlJc w:val="left"/>
      <w:pPr>
        <w:tabs>
          <w:tab w:val="num" w:pos="5400"/>
        </w:tabs>
        <w:ind w:left="5400" w:hanging="360"/>
      </w:pPr>
      <w:rPr>
        <w:rFonts w:ascii="Arial" w:hAnsi="Arial" w:hint="default"/>
      </w:rPr>
    </w:lvl>
    <w:lvl w:ilvl="8" w:tplc="BA9A485E"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6FC10BCE"/>
    <w:multiLevelType w:val="hybridMultilevel"/>
    <w:tmpl w:val="374E1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B314807"/>
    <w:multiLevelType w:val="hybridMultilevel"/>
    <w:tmpl w:val="DF48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AF0B2E"/>
    <w:multiLevelType w:val="multilevel"/>
    <w:tmpl w:val="3286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17"/>
  </w:num>
  <w:num w:numId="5">
    <w:abstractNumId w:val="10"/>
  </w:num>
  <w:num w:numId="6">
    <w:abstractNumId w:val="15"/>
  </w:num>
  <w:num w:numId="7">
    <w:abstractNumId w:val="14"/>
  </w:num>
  <w:num w:numId="8">
    <w:abstractNumId w:val="4"/>
  </w:num>
  <w:num w:numId="9">
    <w:abstractNumId w:val="9"/>
  </w:num>
  <w:num w:numId="10">
    <w:abstractNumId w:val="0"/>
  </w:num>
  <w:num w:numId="11">
    <w:abstractNumId w:val="23"/>
  </w:num>
  <w:num w:numId="12">
    <w:abstractNumId w:val="13"/>
  </w:num>
  <w:num w:numId="13">
    <w:abstractNumId w:val="6"/>
  </w:num>
  <w:num w:numId="14">
    <w:abstractNumId w:val="16"/>
  </w:num>
  <w:num w:numId="15">
    <w:abstractNumId w:val="3"/>
  </w:num>
  <w:num w:numId="16">
    <w:abstractNumId w:val="26"/>
  </w:num>
  <w:num w:numId="17">
    <w:abstractNumId w:val="7"/>
  </w:num>
  <w:num w:numId="18">
    <w:abstractNumId w:val="21"/>
  </w:num>
  <w:num w:numId="19">
    <w:abstractNumId w:val="19"/>
  </w:num>
  <w:num w:numId="20">
    <w:abstractNumId w:val="25"/>
  </w:num>
  <w:num w:numId="21">
    <w:abstractNumId w:val="24"/>
  </w:num>
  <w:num w:numId="22">
    <w:abstractNumId w:val="12"/>
  </w:num>
  <w:num w:numId="23">
    <w:abstractNumId w:val="1"/>
  </w:num>
  <w:num w:numId="24">
    <w:abstractNumId w:val="20"/>
  </w:num>
  <w:num w:numId="25">
    <w:abstractNumId w:val="18"/>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223"/>
    <w:rsid w:val="0000162B"/>
    <w:rsid w:val="00013D7C"/>
    <w:rsid w:val="000160FB"/>
    <w:rsid w:val="00016983"/>
    <w:rsid w:val="00037E47"/>
    <w:rsid w:val="00043367"/>
    <w:rsid w:val="000566D1"/>
    <w:rsid w:val="00085FC9"/>
    <w:rsid w:val="00087340"/>
    <w:rsid w:val="000907ED"/>
    <w:rsid w:val="000A1033"/>
    <w:rsid w:val="000A17B2"/>
    <w:rsid w:val="000D0023"/>
    <w:rsid w:val="000D1ABC"/>
    <w:rsid w:val="000D6239"/>
    <w:rsid w:val="000F2F07"/>
    <w:rsid w:val="000F67BC"/>
    <w:rsid w:val="0010207A"/>
    <w:rsid w:val="00103D61"/>
    <w:rsid w:val="001047DA"/>
    <w:rsid w:val="00122F98"/>
    <w:rsid w:val="00127096"/>
    <w:rsid w:val="00140125"/>
    <w:rsid w:val="0014434D"/>
    <w:rsid w:val="0015680D"/>
    <w:rsid w:val="001609DF"/>
    <w:rsid w:val="00165288"/>
    <w:rsid w:val="00172C37"/>
    <w:rsid w:val="00185E6B"/>
    <w:rsid w:val="00194E05"/>
    <w:rsid w:val="001A498C"/>
    <w:rsid w:val="001B2543"/>
    <w:rsid w:val="001B4B45"/>
    <w:rsid w:val="001C2435"/>
    <w:rsid w:val="001D32A8"/>
    <w:rsid w:val="001F3455"/>
    <w:rsid w:val="00204C2A"/>
    <w:rsid w:val="00206595"/>
    <w:rsid w:val="00206D8D"/>
    <w:rsid w:val="00210FC8"/>
    <w:rsid w:val="00211E89"/>
    <w:rsid w:val="00212A11"/>
    <w:rsid w:val="002240A8"/>
    <w:rsid w:val="0022470D"/>
    <w:rsid w:val="0022679B"/>
    <w:rsid w:val="00233535"/>
    <w:rsid w:val="00243EB8"/>
    <w:rsid w:val="002522EF"/>
    <w:rsid w:val="00254CCA"/>
    <w:rsid w:val="002550E1"/>
    <w:rsid w:val="00264E4A"/>
    <w:rsid w:val="0027650A"/>
    <w:rsid w:val="00283622"/>
    <w:rsid w:val="00295A64"/>
    <w:rsid w:val="002C2561"/>
    <w:rsid w:val="002D1C09"/>
    <w:rsid w:val="002E0BCF"/>
    <w:rsid w:val="002F680A"/>
    <w:rsid w:val="003004AF"/>
    <w:rsid w:val="00307730"/>
    <w:rsid w:val="00315956"/>
    <w:rsid w:val="0032346B"/>
    <w:rsid w:val="003243E4"/>
    <w:rsid w:val="00336229"/>
    <w:rsid w:val="003434E3"/>
    <w:rsid w:val="00352B53"/>
    <w:rsid w:val="00362773"/>
    <w:rsid w:val="00363D46"/>
    <w:rsid w:val="003A08DB"/>
    <w:rsid w:val="003A4E21"/>
    <w:rsid w:val="003D061B"/>
    <w:rsid w:val="003D7D83"/>
    <w:rsid w:val="003E0FC4"/>
    <w:rsid w:val="003E40BB"/>
    <w:rsid w:val="00401D19"/>
    <w:rsid w:val="0040448B"/>
    <w:rsid w:val="00411804"/>
    <w:rsid w:val="00412179"/>
    <w:rsid w:val="004125E9"/>
    <w:rsid w:val="0041547B"/>
    <w:rsid w:val="00420241"/>
    <w:rsid w:val="00444910"/>
    <w:rsid w:val="00444E3F"/>
    <w:rsid w:val="0046450F"/>
    <w:rsid w:val="004742BF"/>
    <w:rsid w:val="00474532"/>
    <w:rsid w:val="0047782F"/>
    <w:rsid w:val="00483223"/>
    <w:rsid w:val="004976C4"/>
    <w:rsid w:val="004A0355"/>
    <w:rsid w:val="004C2E2D"/>
    <w:rsid w:val="004D6B1C"/>
    <w:rsid w:val="004D7D56"/>
    <w:rsid w:val="004E2421"/>
    <w:rsid w:val="004E309E"/>
    <w:rsid w:val="004E4999"/>
    <w:rsid w:val="004E7220"/>
    <w:rsid w:val="0051247C"/>
    <w:rsid w:val="00512628"/>
    <w:rsid w:val="00520A5F"/>
    <w:rsid w:val="0053109F"/>
    <w:rsid w:val="00542C37"/>
    <w:rsid w:val="00544D0B"/>
    <w:rsid w:val="00547D32"/>
    <w:rsid w:val="00550FA4"/>
    <w:rsid w:val="005517ED"/>
    <w:rsid w:val="00555329"/>
    <w:rsid w:val="00557FF5"/>
    <w:rsid w:val="00560F10"/>
    <w:rsid w:val="00562901"/>
    <w:rsid w:val="00585E5A"/>
    <w:rsid w:val="00595B68"/>
    <w:rsid w:val="005A4502"/>
    <w:rsid w:val="005B407A"/>
    <w:rsid w:val="005C1D83"/>
    <w:rsid w:val="005D5215"/>
    <w:rsid w:val="0061428B"/>
    <w:rsid w:val="00620C4D"/>
    <w:rsid w:val="00620F79"/>
    <w:rsid w:val="0062540F"/>
    <w:rsid w:val="006426DE"/>
    <w:rsid w:val="00671B31"/>
    <w:rsid w:val="00674771"/>
    <w:rsid w:val="006754B7"/>
    <w:rsid w:val="00677AD7"/>
    <w:rsid w:val="0069524C"/>
    <w:rsid w:val="006A19B5"/>
    <w:rsid w:val="006A699A"/>
    <w:rsid w:val="006B394B"/>
    <w:rsid w:val="006C404C"/>
    <w:rsid w:val="006D0806"/>
    <w:rsid w:val="006E435A"/>
    <w:rsid w:val="00724223"/>
    <w:rsid w:val="00725EE7"/>
    <w:rsid w:val="00731204"/>
    <w:rsid w:val="0074337A"/>
    <w:rsid w:val="00750692"/>
    <w:rsid w:val="0077031C"/>
    <w:rsid w:val="00775945"/>
    <w:rsid w:val="00777760"/>
    <w:rsid w:val="00782339"/>
    <w:rsid w:val="00787492"/>
    <w:rsid w:val="0079181E"/>
    <w:rsid w:val="007E3AFC"/>
    <w:rsid w:val="007E3BC1"/>
    <w:rsid w:val="007E476F"/>
    <w:rsid w:val="007F266E"/>
    <w:rsid w:val="007F2FF4"/>
    <w:rsid w:val="0080301D"/>
    <w:rsid w:val="008072A5"/>
    <w:rsid w:val="00810DD2"/>
    <w:rsid w:val="008201A1"/>
    <w:rsid w:val="008238FD"/>
    <w:rsid w:val="00832D17"/>
    <w:rsid w:val="00836669"/>
    <w:rsid w:val="008461E5"/>
    <w:rsid w:val="00850040"/>
    <w:rsid w:val="008512DF"/>
    <w:rsid w:val="00853520"/>
    <w:rsid w:val="008611AF"/>
    <w:rsid w:val="008628BA"/>
    <w:rsid w:val="00866B57"/>
    <w:rsid w:val="00871C5E"/>
    <w:rsid w:val="00874A70"/>
    <w:rsid w:val="00880186"/>
    <w:rsid w:val="0088372F"/>
    <w:rsid w:val="008963B1"/>
    <w:rsid w:val="008B2084"/>
    <w:rsid w:val="008C09D2"/>
    <w:rsid w:val="008C1036"/>
    <w:rsid w:val="008C2E54"/>
    <w:rsid w:val="008C422D"/>
    <w:rsid w:val="008D25D0"/>
    <w:rsid w:val="008F7794"/>
    <w:rsid w:val="00906160"/>
    <w:rsid w:val="009243B1"/>
    <w:rsid w:val="00927EC3"/>
    <w:rsid w:val="009337FA"/>
    <w:rsid w:val="00933CBF"/>
    <w:rsid w:val="0093647F"/>
    <w:rsid w:val="00937E48"/>
    <w:rsid w:val="00942612"/>
    <w:rsid w:val="009475BE"/>
    <w:rsid w:val="00967922"/>
    <w:rsid w:val="00973D52"/>
    <w:rsid w:val="00976199"/>
    <w:rsid w:val="00980A50"/>
    <w:rsid w:val="009873D0"/>
    <w:rsid w:val="00993BB9"/>
    <w:rsid w:val="009B1002"/>
    <w:rsid w:val="009B5468"/>
    <w:rsid w:val="009C51EA"/>
    <w:rsid w:val="009C5D3D"/>
    <w:rsid w:val="009D072F"/>
    <w:rsid w:val="009D1892"/>
    <w:rsid w:val="009D1CC1"/>
    <w:rsid w:val="009E3FFB"/>
    <w:rsid w:val="00A02AB3"/>
    <w:rsid w:val="00A0422E"/>
    <w:rsid w:val="00A23912"/>
    <w:rsid w:val="00A31679"/>
    <w:rsid w:val="00A412B7"/>
    <w:rsid w:val="00A424DD"/>
    <w:rsid w:val="00A528A3"/>
    <w:rsid w:val="00A600C3"/>
    <w:rsid w:val="00A74625"/>
    <w:rsid w:val="00A7590B"/>
    <w:rsid w:val="00A90062"/>
    <w:rsid w:val="00A92C0E"/>
    <w:rsid w:val="00AA3512"/>
    <w:rsid w:val="00AD3889"/>
    <w:rsid w:val="00AE7AA1"/>
    <w:rsid w:val="00B06F05"/>
    <w:rsid w:val="00B43AC1"/>
    <w:rsid w:val="00B44A19"/>
    <w:rsid w:val="00B64F5A"/>
    <w:rsid w:val="00B72878"/>
    <w:rsid w:val="00B85DC5"/>
    <w:rsid w:val="00B924F3"/>
    <w:rsid w:val="00BA2D6F"/>
    <w:rsid w:val="00BC423F"/>
    <w:rsid w:val="00BD3729"/>
    <w:rsid w:val="00BF0138"/>
    <w:rsid w:val="00BF072A"/>
    <w:rsid w:val="00BF5637"/>
    <w:rsid w:val="00C03297"/>
    <w:rsid w:val="00C03B80"/>
    <w:rsid w:val="00C0786E"/>
    <w:rsid w:val="00C329E9"/>
    <w:rsid w:val="00C37E01"/>
    <w:rsid w:val="00C5331F"/>
    <w:rsid w:val="00C55202"/>
    <w:rsid w:val="00C55F44"/>
    <w:rsid w:val="00C61823"/>
    <w:rsid w:val="00C67DF1"/>
    <w:rsid w:val="00C83A45"/>
    <w:rsid w:val="00C845DC"/>
    <w:rsid w:val="00C8498B"/>
    <w:rsid w:val="00C85BE6"/>
    <w:rsid w:val="00C85EB6"/>
    <w:rsid w:val="00C96583"/>
    <w:rsid w:val="00CA09AC"/>
    <w:rsid w:val="00CA1646"/>
    <w:rsid w:val="00CB0657"/>
    <w:rsid w:val="00CB559D"/>
    <w:rsid w:val="00CD4ED8"/>
    <w:rsid w:val="00CE1CBD"/>
    <w:rsid w:val="00CE30C9"/>
    <w:rsid w:val="00CE34CA"/>
    <w:rsid w:val="00CF0BBC"/>
    <w:rsid w:val="00D108DE"/>
    <w:rsid w:val="00D17F2A"/>
    <w:rsid w:val="00D24E1E"/>
    <w:rsid w:val="00D27019"/>
    <w:rsid w:val="00D53347"/>
    <w:rsid w:val="00D72610"/>
    <w:rsid w:val="00D736A4"/>
    <w:rsid w:val="00D74D1D"/>
    <w:rsid w:val="00D8059C"/>
    <w:rsid w:val="00DB1B91"/>
    <w:rsid w:val="00DC375D"/>
    <w:rsid w:val="00DE3F65"/>
    <w:rsid w:val="00DE42FD"/>
    <w:rsid w:val="00DF1F65"/>
    <w:rsid w:val="00E0285D"/>
    <w:rsid w:val="00E04F8B"/>
    <w:rsid w:val="00E06752"/>
    <w:rsid w:val="00E12AEA"/>
    <w:rsid w:val="00E1618F"/>
    <w:rsid w:val="00E1670A"/>
    <w:rsid w:val="00E2139C"/>
    <w:rsid w:val="00E37DD2"/>
    <w:rsid w:val="00E40AFE"/>
    <w:rsid w:val="00E44DB4"/>
    <w:rsid w:val="00E457D9"/>
    <w:rsid w:val="00E45CC8"/>
    <w:rsid w:val="00E46C84"/>
    <w:rsid w:val="00E6364C"/>
    <w:rsid w:val="00E67FF3"/>
    <w:rsid w:val="00E73FCB"/>
    <w:rsid w:val="00E81525"/>
    <w:rsid w:val="00E83DD3"/>
    <w:rsid w:val="00E957BE"/>
    <w:rsid w:val="00E9748A"/>
    <w:rsid w:val="00E97C23"/>
    <w:rsid w:val="00EA1EB9"/>
    <w:rsid w:val="00EB237E"/>
    <w:rsid w:val="00EC4AEB"/>
    <w:rsid w:val="00ED543B"/>
    <w:rsid w:val="00ED7C7B"/>
    <w:rsid w:val="00F17076"/>
    <w:rsid w:val="00F2135C"/>
    <w:rsid w:val="00F2349B"/>
    <w:rsid w:val="00F244FF"/>
    <w:rsid w:val="00F273F5"/>
    <w:rsid w:val="00F41384"/>
    <w:rsid w:val="00F444A6"/>
    <w:rsid w:val="00F619A4"/>
    <w:rsid w:val="00F62553"/>
    <w:rsid w:val="00F7151D"/>
    <w:rsid w:val="00F733BC"/>
    <w:rsid w:val="00F7534A"/>
    <w:rsid w:val="00F77EC8"/>
    <w:rsid w:val="00F83E73"/>
    <w:rsid w:val="00F845BC"/>
    <w:rsid w:val="00F860BC"/>
    <w:rsid w:val="00F97045"/>
    <w:rsid w:val="00FC510E"/>
    <w:rsid w:val="00FD1284"/>
    <w:rsid w:val="00FD2CD7"/>
    <w:rsid w:val="00FE7D51"/>
    <w:rsid w:val="67C126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B0CE5A"/>
  <w15:docId w15:val="{11E7C796-948A-404C-868B-50296AD5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ABnormalUK"/>
    <w:qFormat/>
    <w:rsid w:val="00CA09AC"/>
    <w:pPr>
      <w:keepLines/>
      <w:adjustRightInd w:val="0"/>
      <w:snapToGrid w:val="0"/>
      <w:spacing w:after="0" w:line="300" w:lineRule="atLeast"/>
    </w:pPr>
    <w:rPr>
      <w:rFonts w:ascii="Arial" w:eastAsia="Times New Roman" w:hAnsi="Arial" w:cs="Times New Roman"/>
      <w:snapToGrid w:val="0"/>
      <w:color w:val="000000"/>
      <w:kern w:val="16"/>
      <w:sz w:val="18"/>
      <w:szCs w:val="24"/>
    </w:rPr>
  </w:style>
  <w:style w:type="paragraph" w:styleId="Heading1">
    <w:name w:val="heading 1"/>
    <w:basedOn w:val="Normal"/>
    <w:next w:val="Normal"/>
    <w:link w:val="Heading1Char"/>
    <w:uiPriority w:val="9"/>
    <w:qFormat/>
    <w:rsid w:val="0000162B"/>
    <w:pPr>
      <w:keepNext/>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LM Heading"/>
    <w:basedOn w:val="Normal"/>
    <w:next w:val="Normal"/>
    <w:link w:val="Heading2Char"/>
    <w:qFormat/>
    <w:rsid w:val="008B2084"/>
    <w:pPr>
      <w:keepNext/>
      <w:adjustRightInd/>
      <w:snapToGrid/>
      <w:spacing w:before="120" w:after="120" w:line="240" w:lineRule="auto"/>
      <w:outlineLvl w:val="1"/>
    </w:pPr>
    <w:rPr>
      <w:rFonts w:ascii="Tahoma" w:hAnsi="Tahoma"/>
      <w:b/>
      <w:bCs/>
      <w:snapToGrid/>
      <w:color w:val="auto"/>
      <w:kern w:val="0"/>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229"/>
    <w:rPr>
      <w:color w:val="0000FF" w:themeColor="hyperlink"/>
      <w:u w:val="single"/>
    </w:rPr>
  </w:style>
  <w:style w:type="paragraph" w:styleId="ListParagraph">
    <w:name w:val="List Paragraph"/>
    <w:basedOn w:val="Normal"/>
    <w:uiPriority w:val="34"/>
    <w:qFormat/>
    <w:rsid w:val="009D072F"/>
    <w:pPr>
      <w:ind w:left="720"/>
      <w:contextualSpacing/>
    </w:pPr>
  </w:style>
  <w:style w:type="paragraph" w:customStyle="1" w:styleId="ABnormalUK">
    <w:name w:val="ABnormalUK"/>
    <w:rsid w:val="00CE30C9"/>
    <w:pPr>
      <w:adjustRightInd w:val="0"/>
      <w:snapToGrid w:val="0"/>
      <w:spacing w:after="0" w:line="280" w:lineRule="atLeast"/>
    </w:pPr>
    <w:rPr>
      <w:rFonts w:ascii="Arial" w:eastAsia="Times New Roman" w:hAnsi="Arial" w:cs="Times New Roman"/>
      <w:snapToGrid w:val="0"/>
      <w:color w:val="000000"/>
      <w:kern w:val="16"/>
      <w:sz w:val="18"/>
      <w:szCs w:val="24"/>
    </w:rPr>
  </w:style>
  <w:style w:type="paragraph" w:styleId="FootnoteText">
    <w:name w:val="footnote text"/>
    <w:basedOn w:val="Normal"/>
    <w:link w:val="FootnoteTextChar"/>
    <w:uiPriority w:val="99"/>
    <w:semiHidden/>
    <w:unhideWhenUsed/>
    <w:rsid w:val="004E7220"/>
    <w:pPr>
      <w:spacing w:line="240" w:lineRule="auto"/>
    </w:pPr>
    <w:rPr>
      <w:sz w:val="20"/>
      <w:szCs w:val="20"/>
    </w:rPr>
  </w:style>
  <w:style w:type="character" w:customStyle="1" w:styleId="FootnoteTextChar">
    <w:name w:val="Footnote Text Char"/>
    <w:basedOn w:val="DefaultParagraphFont"/>
    <w:link w:val="FootnoteText"/>
    <w:uiPriority w:val="99"/>
    <w:semiHidden/>
    <w:rsid w:val="004E7220"/>
    <w:rPr>
      <w:sz w:val="20"/>
      <w:szCs w:val="20"/>
    </w:rPr>
  </w:style>
  <w:style w:type="character" w:styleId="FootnoteReference">
    <w:name w:val="footnote reference"/>
    <w:basedOn w:val="DefaultParagraphFont"/>
    <w:uiPriority w:val="99"/>
    <w:semiHidden/>
    <w:unhideWhenUsed/>
    <w:rsid w:val="004E7220"/>
    <w:rPr>
      <w:vertAlign w:val="superscript"/>
    </w:rPr>
  </w:style>
  <w:style w:type="paragraph" w:styleId="NoSpacing">
    <w:name w:val="No Spacing"/>
    <w:uiPriority w:val="1"/>
    <w:qFormat/>
    <w:rsid w:val="00832D1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645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50F"/>
    <w:rPr>
      <w:rFonts w:ascii="Tahoma" w:hAnsi="Tahoma" w:cs="Tahoma"/>
      <w:sz w:val="16"/>
      <w:szCs w:val="16"/>
    </w:rPr>
  </w:style>
  <w:style w:type="paragraph" w:styleId="Header">
    <w:name w:val="header"/>
    <w:basedOn w:val="Normal"/>
    <w:link w:val="HeaderChar"/>
    <w:uiPriority w:val="99"/>
    <w:unhideWhenUsed/>
    <w:rsid w:val="00595B68"/>
    <w:pPr>
      <w:tabs>
        <w:tab w:val="center" w:pos="4513"/>
        <w:tab w:val="right" w:pos="9026"/>
      </w:tabs>
      <w:spacing w:line="240" w:lineRule="auto"/>
    </w:pPr>
  </w:style>
  <w:style w:type="character" w:customStyle="1" w:styleId="HeaderChar">
    <w:name w:val="Header Char"/>
    <w:basedOn w:val="DefaultParagraphFont"/>
    <w:link w:val="Header"/>
    <w:uiPriority w:val="99"/>
    <w:rsid w:val="00595B68"/>
  </w:style>
  <w:style w:type="paragraph" w:styleId="Footer">
    <w:name w:val="footer"/>
    <w:basedOn w:val="Normal"/>
    <w:link w:val="FooterChar"/>
    <w:uiPriority w:val="99"/>
    <w:unhideWhenUsed/>
    <w:rsid w:val="00595B68"/>
    <w:pPr>
      <w:tabs>
        <w:tab w:val="center" w:pos="4513"/>
        <w:tab w:val="right" w:pos="9026"/>
      </w:tabs>
      <w:spacing w:line="240" w:lineRule="auto"/>
    </w:pPr>
  </w:style>
  <w:style w:type="character" w:customStyle="1" w:styleId="FooterChar">
    <w:name w:val="Footer Char"/>
    <w:basedOn w:val="DefaultParagraphFont"/>
    <w:link w:val="Footer"/>
    <w:uiPriority w:val="99"/>
    <w:rsid w:val="00595B68"/>
  </w:style>
  <w:style w:type="paragraph" w:customStyle="1" w:styleId="ABTableText">
    <w:name w:val="ABTableText"/>
    <w:basedOn w:val="ABnormalUK"/>
    <w:rsid w:val="00CA09AC"/>
    <w:pPr>
      <w:spacing w:line="240" w:lineRule="atLeast"/>
    </w:pPr>
  </w:style>
  <w:style w:type="table" w:styleId="TableGrid">
    <w:name w:val="Table Grid"/>
    <w:basedOn w:val="TableNormal"/>
    <w:rsid w:val="00CA09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eport">
    <w:name w:val="ABSTreport"/>
    <w:rsid w:val="00CA09AC"/>
    <w:pPr>
      <w:spacing w:after="0" w:line="240" w:lineRule="auto"/>
    </w:pPr>
    <w:rPr>
      <w:rFonts w:ascii="Frutiger LT Std 55 Roman" w:eastAsia="Times New Roman" w:hAnsi="Frutiger LT Std 55 Roman" w:cs="Times New Roman"/>
      <w:b/>
      <w:snapToGrid w:val="0"/>
      <w:color w:val="E1E3E4"/>
      <w:spacing w:val="150"/>
      <w:kern w:val="16"/>
      <w:sz w:val="81"/>
      <w:szCs w:val="112"/>
    </w:rPr>
  </w:style>
  <w:style w:type="paragraph" w:styleId="NormalWeb">
    <w:name w:val="Normal (Web)"/>
    <w:basedOn w:val="Normal"/>
    <w:uiPriority w:val="99"/>
    <w:rsid w:val="003D061B"/>
    <w:pPr>
      <w:keepLines w:val="0"/>
      <w:adjustRightInd/>
      <w:snapToGrid/>
      <w:spacing w:before="100" w:beforeAutospacing="1" w:after="100" w:afterAutospacing="1" w:line="240" w:lineRule="auto"/>
    </w:pPr>
    <w:rPr>
      <w:rFonts w:cs="Arial"/>
      <w:snapToGrid/>
      <w:color w:val="auto"/>
      <w:kern w:val="0"/>
      <w:sz w:val="20"/>
    </w:rPr>
  </w:style>
  <w:style w:type="paragraph" w:styleId="BlockText">
    <w:name w:val="Block Text"/>
    <w:basedOn w:val="Normal"/>
    <w:rsid w:val="009B5468"/>
    <w:pPr>
      <w:keepLines w:val="0"/>
      <w:adjustRightInd/>
      <w:snapToGrid/>
      <w:spacing w:line="240" w:lineRule="auto"/>
      <w:ind w:left="720" w:right="713" w:hanging="11"/>
      <w:jc w:val="both"/>
    </w:pPr>
    <w:rPr>
      <w:rFonts w:cs="Arial"/>
      <w:snapToGrid/>
      <w:color w:val="auto"/>
      <w:kern w:val="0"/>
      <w:sz w:val="22"/>
      <w:szCs w:val="20"/>
    </w:rPr>
  </w:style>
  <w:style w:type="paragraph" w:styleId="Revision">
    <w:name w:val="Revision"/>
    <w:hidden/>
    <w:uiPriority w:val="99"/>
    <w:semiHidden/>
    <w:rsid w:val="0053109F"/>
    <w:pPr>
      <w:spacing w:after="0" w:line="240" w:lineRule="auto"/>
    </w:pPr>
    <w:rPr>
      <w:rFonts w:ascii="Arial" w:eastAsia="Times New Roman" w:hAnsi="Arial" w:cs="Times New Roman"/>
      <w:snapToGrid w:val="0"/>
      <w:color w:val="000000"/>
      <w:kern w:val="16"/>
      <w:sz w:val="18"/>
      <w:szCs w:val="24"/>
    </w:rPr>
  </w:style>
  <w:style w:type="paragraph" w:styleId="BodyText">
    <w:name w:val="Body Text"/>
    <w:basedOn w:val="Normal"/>
    <w:link w:val="BodyTextChar"/>
    <w:uiPriority w:val="1"/>
    <w:qFormat/>
    <w:rsid w:val="00BF5637"/>
    <w:pPr>
      <w:keepLines w:val="0"/>
      <w:widowControl w:val="0"/>
      <w:autoSpaceDE w:val="0"/>
      <w:autoSpaceDN w:val="0"/>
      <w:adjustRightInd/>
      <w:snapToGrid/>
      <w:spacing w:line="240" w:lineRule="auto"/>
    </w:pPr>
    <w:rPr>
      <w:rFonts w:eastAsia="Arial" w:cs="Arial"/>
      <w:snapToGrid/>
      <w:color w:val="auto"/>
      <w:kern w:val="0"/>
      <w:sz w:val="20"/>
      <w:szCs w:val="20"/>
      <w:lang w:val="en-US"/>
    </w:rPr>
  </w:style>
  <w:style w:type="character" w:customStyle="1" w:styleId="BodyTextChar">
    <w:name w:val="Body Text Char"/>
    <w:basedOn w:val="DefaultParagraphFont"/>
    <w:link w:val="BodyText"/>
    <w:uiPriority w:val="1"/>
    <w:rsid w:val="00BF5637"/>
    <w:rPr>
      <w:rFonts w:ascii="Arial" w:eastAsia="Arial" w:hAnsi="Arial" w:cs="Arial"/>
      <w:sz w:val="20"/>
      <w:szCs w:val="20"/>
      <w:lang w:val="en-US"/>
    </w:rPr>
  </w:style>
  <w:style w:type="character" w:styleId="Strong">
    <w:name w:val="Strong"/>
    <w:basedOn w:val="DefaultParagraphFont"/>
    <w:uiPriority w:val="22"/>
    <w:qFormat/>
    <w:rsid w:val="00A90062"/>
    <w:rPr>
      <w:b/>
      <w:bCs/>
    </w:rPr>
  </w:style>
  <w:style w:type="character" w:customStyle="1" w:styleId="Heading2Char">
    <w:name w:val="Heading 2 Char"/>
    <w:aliases w:val="LM Heading Char"/>
    <w:basedOn w:val="DefaultParagraphFont"/>
    <w:link w:val="Heading2"/>
    <w:rsid w:val="008B2084"/>
    <w:rPr>
      <w:rFonts w:ascii="Tahoma" w:eastAsia="Times New Roman" w:hAnsi="Tahoma" w:cs="Times New Roman"/>
      <w:b/>
      <w:bCs/>
      <w:sz w:val="24"/>
      <w:szCs w:val="26"/>
      <w:lang w:val="en-US"/>
    </w:rPr>
  </w:style>
  <w:style w:type="character" w:customStyle="1" w:styleId="Heading1Char">
    <w:name w:val="Heading 1 Char"/>
    <w:basedOn w:val="DefaultParagraphFont"/>
    <w:link w:val="Heading1"/>
    <w:uiPriority w:val="9"/>
    <w:rsid w:val="0000162B"/>
    <w:rPr>
      <w:rFonts w:asciiTheme="majorHAnsi" w:eastAsiaTheme="majorEastAsia" w:hAnsiTheme="majorHAnsi" w:cstheme="majorBidi"/>
      <w:snapToGrid w:val="0"/>
      <w:color w:val="365F91" w:themeColor="accent1" w:themeShade="BF"/>
      <w:kern w:val="1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8852">
      <w:bodyDiv w:val="1"/>
      <w:marLeft w:val="0"/>
      <w:marRight w:val="0"/>
      <w:marTop w:val="0"/>
      <w:marBottom w:val="0"/>
      <w:divBdr>
        <w:top w:val="none" w:sz="0" w:space="0" w:color="auto"/>
        <w:left w:val="none" w:sz="0" w:space="0" w:color="auto"/>
        <w:bottom w:val="none" w:sz="0" w:space="0" w:color="auto"/>
        <w:right w:val="none" w:sz="0" w:space="0" w:color="auto"/>
      </w:divBdr>
    </w:div>
    <w:div w:id="38211610">
      <w:bodyDiv w:val="1"/>
      <w:marLeft w:val="0"/>
      <w:marRight w:val="0"/>
      <w:marTop w:val="0"/>
      <w:marBottom w:val="0"/>
      <w:divBdr>
        <w:top w:val="none" w:sz="0" w:space="0" w:color="auto"/>
        <w:left w:val="none" w:sz="0" w:space="0" w:color="auto"/>
        <w:bottom w:val="none" w:sz="0" w:space="0" w:color="auto"/>
        <w:right w:val="none" w:sz="0" w:space="0" w:color="auto"/>
      </w:divBdr>
    </w:div>
    <w:div w:id="162430519">
      <w:bodyDiv w:val="1"/>
      <w:marLeft w:val="0"/>
      <w:marRight w:val="0"/>
      <w:marTop w:val="0"/>
      <w:marBottom w:val="0"/>
      <w:divBdr>
        <w:top w:val="none" w:sz="0" w:space="0" w:color="auto"/>
        <w:left w:val="none" w:sz="0" w:space="0" w:color="auto"/>
        <w:bottom w:val="none" w:sz="0" w:space="0" w:color="auto"/>
        <w:right w:val="none" w:sz="0" w:space="0" w:color="auto"/>
      </w:divBdr>
    </w:div>
    <w:div w:id="537353782">
      <w:bodyDiv w:val="1"/>
      <w:marLeft w:val="0"/>
      <w:marRight w:val="0"/>
      <w:marTop w:val="0"/>
      <w:marBottom w:val="0"/>
      <w:divBdr>
        <w:top w:val="none" w:sz="0" w:space="0" w:color="auto"/>
        <w:left w:val="none" w:sz="0" w:space="0" w:color="auto"/>
        <w:bottom w:val="none" w:sz="0" w:space="0" w:color="auto"/>
        <w:right w:val="none" w:sz="0" w:space="0" w:color="auto"/>
      </w:divBdr>
    </w:div>
    <w:div w:id="587807310">
      <w:bodyDiv w:val="1"/>
      <w:marLeft w:val="0"/>
      <w:marRight w:val="0"/>
      <w:marTop w:val="0"/>
      <w:marBottom w:val="0"/>
      <w:divBdr>
        <w:top w:val="none" w:sz="0" w:space="0" w:color="auto"/>
        <w:left w:val="none" w:sz="0" w:space="0" w:color="auto"/>
        <w:bottom w:val="none" w:sz="0" w:space="0" w:color="auto"/>
        <w:right w:val="none" w:sz="0" w:space="0" w:color="auto"/>
      </w:divBdr>
    </w:div>
    <w:div w:id="605579049">
      <w:bodyDiv w:val="1"/>
      <w:marLeft w:val="0"/>
      <w:marRight w:val="0"/>
      <w:marTop w:val="0"/>
      <w:marBottom w:val="0"/>
      <w:divBdr>
        <w:top w:val="none" w:sz="0" w:space="0" w:color="auto"/>
        <w:left w:val="none" w:sz="0" w:space="0" w:color="auto"/>
        <w:bottom w:val="none" w:sz="0" w:space="0" w:color="auto"/>
        <w:right w:val="none" w:sz="0" w:space="0" w:color="auto"/>
      </w:divBdr>
      <w:divsChild>
        <w:div w:id="202985311">
          <w:marLeft w:val="547"/>
          <w:marRight w:val="0"/>
          <w:marTop w:val="0"/>
          <w:marBottom w:val="0"/>
          <w:divBdr>
            <w:top w:val="none" w:sz="0" w:space="0" w:color="auto"/>
            <w:left w:val="none" w:sz="0" w:space="0" w:color="auto"/>
            <w:bottom w:val="none" w:sz="0" w:space="0" w:color="auto"/>
            <w:right w:val="none" w:sz="0" w:space="0" w:color="auto"/>
          </w:divBdr>
        </w:div>
        <w:div w:id="1075126972">
          <w:marLeft w:val="547"/>
          <w:marRight w:val="0"/>
          <w:marTop w:val="0"/>
          <w:marBottom w:val="0"/>
          <w:divBdr>
            <w:top w:val="none" w:sz="0" w:space="0" w:color="auto"/>
            <w:left w:val="none" w:sz="0" w:space="0" w:color="auto"/>
            <w:bottom w:val="none" w:sz="0" w:space="0" w:color="auto"/>
            <w:right w:val="none" w:sz="0" w:space="0" w:color="auto"/>
          </w:divBdr>
        </w:div>
      </w:divsChild>
    </w:div>
    <w:div w:id="648166395">
      <w:bodyDiv w:val="1"/>
      <w:marLeft w:val="0"/>
      <w:marRight w:val="0"/>
      <w:marTop w:val="0"/>
      <w:marBottom w:val="0"/>
      <w:divBdr>
        <w:top w:val="none" w:sz="0" w:space="0" w:color="auto"/>
        <w:left w:val="none" w:sz="0" w:space="0" w:color="auto"/>
        <w:bottom w:val="none" w:sz="0" w:space="0" w:color="auto"/>
        <w:right w:val="none" w:sz="0" w:space="0" w:color="auto"/>
      </w:divBdr>
    </w:div>
    <w:div w:id="655299357">
      <w:bodyDiv w:val="1"/>
      <w:marLeft w:val="0"/>
      <w:marRight w:val="0"/>
      <w:marTop w:val="0"/>
      <w:marBottom w:val="0"/>
      <w:divBdr>
        <w:top w:val="none" w:sz="0" w:space="0" w:color="auto"/>
        <w:left w:val="none" w:sz="0" w:space="0" w:color="auto"/>
        <w:bottom w:val="none" w:sz="0" w:space="0" w:color="auto"/>
        <w:right w:val="none" w:sz="0" w:space="0" w:color="auto"/>
      </w:divBdr>
    </w:div>
    <w:div w:id="780076156">
      <w:bodyDiv w:val="1"/>
      <w:marLeft w:val="0"/>
      <w:marRight w:val="0"/>
      <w:marTop w:val="0"/>
      <w:marBottom w:val="0"/>
      <w:divBdr>
        <w:top w:val="none" w:sz="0" w:space="0" w:color="auto"/>
        <w:left w:val="none" w:sz="0" w:space="0" w:color="auto"/>
        <w:bottom w:val="none" w:sz="0" w:space="0" w:color="auto"/>
        <w:right w:val="none" w:sz="0" w:space="0" w:color="auto"/>
      </w:divBdr>
    </w:div>
    <w:div w:id="877353858">
      <w:bodyDiv w:val="1"/>
      <w:marLeft w:val="0"/>
      <w:marRight w:val="0"/>
      <w:marTop w:val="0"/>
      <w:marBottom w:val="0"/>
      <w:divBdr>
        <w:top w:val="none" w:sz="0" w:space="0" w:color="auto"/>
        <w:left w:val="none" w:sz="0" w:space="0" w:color="auto"/>
        <w:bottom w:val="none" w:sz="0" w:space="0" w:color="auto"/>
        <w:right w:val="none" w:sz="0" w:space="0" w:color="auto"/>
      </w:divBdr>
    </w:div>
    <w:div w:id="989595212">
      <w:bodyDiv w:val="1"/>
      <w:marLeft w:val="0"/>
      <w:marRight w:val="0"/>
      <w:marTop w:val="0"/>
      <w:marBottom w:val="0"/>
      <w:divBdr>
        <w:top w:val="none" w:sz="0" w:space="0" w:color="auto"/>
        <w:left w:val="none" w:sz="0" w:space="0" w:color="auto"/>
        <w:bottom w:val="none" w:sz="0" w:space="0" w:color="auto"/>
        <w:right w:val="none" w:sz="0" w:space="0" w:color="auto"/>
      </w:divBdr>
    </w:div>
    <w:div w:id="1146170038">
      <w:bodyDiv w:val="1"/>
      <w:marLeft w:val="0"/>
      <w:marRight w:val="0"/>
      <w:marTop w:val="0"/>
      <w:marBottom w:val="0"/>
      <w:divBdr>
        <w:top w:val="none" w:sz="0" w:space="0" w:color="auto"/>
        <w:left w:val="none" w:sz="0" w:space="0" w:color="auto"/>
        <w:bottom w:val="none" w:sz="0" w:space="0" w:color="auto"/>
        <w:right w:val="none" w:sz="0" w:space="0" w:color="auto"/>
      </w:divBdr>
      <w:divsChild>
        <w:div w:id="587202668">
          <w:marLeft w:val="547"/>
          <w:marRight w:val="0"/>
          <w:marTop w:val="0"/>
          <w:marBottom w:val="0"/>
          <w:divBdr>
            <w:top w:val="none" w:sz="0" w:space="0" w:color="auto"/>
            <w:left w:val="none" w:sz="0" w:space="0" w:color="auto"/>
            <w:bottom w:val="none" w:sz="0" w:space="0" w:color="auto"/>
            <w:right w:val="none" w:sz="0" w:space="0" w:color="auto"/>
          </w:divBdr>
        </w:div>
        <w:div w:id="1157459768">
          <w:marLeft w:val="547"/>
          <w:marRight w:val="0"/>
          <w:marTop w:val="0"/>
          <w:marBottom w:val="0"/>
          <w:divBdr>
            <w:top w:val="none" w:sz="0" w:space="0" w:color="auto"/>
            <w:left w:val="none" w:sz="0" w:space="0" w:color="auto"/>
            <w:bottom w:val="none" w:sz="0" w:space="0" w:color="auto"/>
            <w:right w:val="none" w:sz="0" w:space="0" w:color="auto"/>
          </w:divBdr>
        </w:div>
        <w:div w:id="2091148409">
          <w:marLeft w:val="547"/>
          <w:marRight w:val="0"/>
          <w:marTop w:val="0"/>
          <w:marBottom w:val="0"/>
          <w:divBdr>
            <w:top w:val="none" w:sz="0" w:space="0" w:color="auto"/>
            <w:left w:val="none" w:sz="0" w:space="0" w:color="auto"/>
            <w:bottom w:val="none" w:sz="0" w:space="0" w:color="auto"/>
            <w:right w:val="none" w:sz="0" w:space="0" w:color="auto"/>
          </w:divBdr>
        </w:div>
      </w:divsChild>
    </w:div>
    <w:div w:id="1354916537">
      <w:bodyDiv w:val="1"/>
      <w:marLeft w:val="0"/>
      <w:marRight w:val="0"/>
      <w:marTop w:val="0"/>
      <w:marBottom w:val="0"/>
      <w:divBdr>
        <w:top w:val="none" w:sz="0" w:space="0" w:color="auto"/>
        <w:left w:val="none" w:sz="0" w:space="0" w:color="auto"/>
        <w:bottom w:val="none" w:sz="0" w:space="0" w:color="auto"/>
        <w:right w:val="none" w:sz="0" w:space="0" w:color="auto"/>
      </w:divBdr>
    </w:div>
    <w:div w:id="1395354256">
      <w:bodyDiv w:val="1"/>
      <w:marLeft w:val="0"/>
      <w:marRight w:val="0"/>
      <w:marTop w:val="0"/>
      <w:marBottom w:val="0"/>
      <w:divBdr>
        <w:top w:val="none" w:sz="0" w:space="0" w:color="auto"/>
        <w:left w:val="none" w:sz="0" w:space="0" w:color="auto"/>
        <w:bottom w:val="none" w:sz="0" w:space="0" w:color="auto"/>
        <w:right w:val="none" w:sz="0" w:space="0" w:color="auto"/>
      </w:divBdr>
    </w:div>
    <w:div w:id="1400447414">
      <w:bodyDiv w:val="1"/>
      <w:marLeft w:val="0"/>
      <w:marRight w:val="0"/>
      <w:marTop w:val="0"/>
      <w:marBottom w:val="0"/>
      <w:divBdr>
        <w:top w:val="none" w:sz="0" w:space="0" w:color="auto"/>
        <w:left w:val="none" w:sz="0" w:space="0" w:color="auto"/>
        <w:bottom w:val="none" w:sz="0" w:space="0" w:color="auto"/>
        <w:right w:val="none" w:sz="0" w:space="0" w:color="auto"/>
      </w:divBdr>
    </w:div>
    <w:div w:id="1482648652">
      <w:bodyDiv w:val="1"/>
      <w:marLeft w:val="0"/>
      <w:marRight w:val="0"/>
      <w:marTop w:val="0"/>
      <w:marBottom w:val="0"/>
      <w:divBdr>
        <w:top w:val="none" w:sz="0" w:space="0" w:color="auto"/>
        <w:left w:val="none" w:sz="0" w:space="0" w:color="auto"/>
        <w:bottom w:val="none" w:sz="0" w:space="0" w:color="auto"/>
        <w:right w:val="none" w:sz="0" w:space="0" w:color="auto"/>
      </w:divBdr>
    </w:div>
    <w:div w:id="1646667393">
      <w:bodyDiv w:val="1"/>
      <w:marLeft w:val="0"/>
      <w:marRight w:val="0"/>
      <w:marTop w:val="0"/>
      <w:marBottom w:val="0"/>
      <w:divBdr>
        <w:top w:val="none" w:sz="0" w:space="0" w:color="auto"/>
        <w:left w:val="none" w:sz="0" w:space="0" w:color="auto"/>
        <w:bottom w:val="none" w:sz="0" w:space="0" w:color="auto"/>
        <w:right w:val="none" w:sz="0" w:space="0" w:color="auto"/>
      </w:divBdr>
    </w:div>
    <w:div w:id="1756978647">
      <w:bodyDiv w:val="1"/>
      <w:marLeft w:val="0"/>
      <w:marRight w:val="0"/>
      <w:marTop w:val="0"/>
      <w:marBottom w:val="0"/>
      <w:divBdr>
        <w:top w:val="none" w:sz="0" w:space="0" w:color="auto"/>
        <w:left w:val="none" w:sz="0" w:space="0" w:color="auto"/>
        <w:bottom w:val="none" w:sz="0" w:space="0" w:color="auto"/>
        <w:right w:val="none" w:sz="0" w:space="0" w:color="auto"/>
      </w:divBdr>
    </w:div>
    <w:div w:id="1799949482">
      <w:bodyDiv w:val="1"/>
      <w:marLeft w:val="0"/>
      <w:marRight w:val="0"/>
      <w:marTop w:val="0"/>
      <w:marBottom w:val="0"/>
      <w:divBdr>
        <w:top w:val="none" w:sz="0" w:space="0" w:color="auto"/>
        <w:left w:val="none" w:sz="0" w:space="0" w:color="auto"/>
        <w:bottom w:val="none" w:sz="0" w:space="0" w:color="auto"/>
        <w:right w:val="none" w:sz="0" w:space="0" w:color="auto"/>
      </w:divBdr>
    </w:div>
    <w:div w:id="207376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54F1BD2597894F80450CED4A4E692D" ma:contentTypeVersion="13" ma:contentTypeDescription="Create a new document." ma:contentTypeScope="" ma:versionID="b3351d9689085f82e75985ae50927055">
  <xsd:schema xmlns:xsd="http://www.w3.org/2001/XMLSchema" xmlns:xs="http://www.w3.org/2001/XMLSchema" xmlns:p="http://schemas.microsoft.com/office/2006/metadata/properties" xmlns:ns3="ea6bd7aa-b54c-4acd-bfcc-c43b50b38152" xmlns:ns4="eca09ee4-a065-4718-b88f-455494344bfa" targetNamespace="http://schemas.microsoft.com/office/2006/metadata/properties" ma:root="true" ma:fieldsID="23aecef9391746fe0d0d4174e5b9cc94" ns3:_="" ns4:_="">
    <xsd:import namespace="ea6bd7aa-b54c-4acd-bfcc-c43b50b38152"/>
    <xsd:import namespace="eca09ee4-a065-4718-b88f-455494344b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bd7aa-b54c-4acd-bfcc-c43b50b38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09ee4-a065-4718-b88f-455494344b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167D7-BF02-4BB9-9C41-66C82CCBEAA5}">
  <ds:schemaRefs>
    <ds:schemaRef ds:uri="http://schemas.microsoft.com/sharepoint/v3/contenttype/forms"/>
  </ds:schemaRefs>
</ds:datastoreItem>
</file>

<file path=customXml/itemProps2.xml><?xml version="1.0" encoding="utf-8"?>
<ds:datastoreItem xmlns:ds="http://schemas.openxmlformats.org/officeDocument/2006/customXml" ds:itemID="{5BE1538A-6B74-4E84-9B60-DCA53157CF76}">
  <ds:schemaRefs>
    <ds:schemaRef ds:uri="http://purl.org/dc/elements/1.1/"/>
    <ds:schemaRef ds:uri="http://schemas.microsoft.com/office/2006/documentManagement/types"/>
    <ds:schemaRef ds:uri="http://purl.org/dc/terms/"/>
    <ds:schemaRef ds:uri="http://schemas.openxmlformats.org/package/2006/metadata/core-properties"/>
    <ds:schemaRef ds:uri="eca09ee4-a065-4718-b88f-455494344bfa"/>
    <ds:schemaRef ds:uri="http://purl.org/dc/dcmitype/"/>
    <ds:schemaRef ds:uri="http://schemas.microsoft.com/office/infopath/2007/PartnerControls"/>
    <ds:schemaRef ds:uri="ea6bd7aa-b54c-4acd-bfcc-c43b50b3815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D60EDA0-E169-4D3A-A6EC-EF13F4EFA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bd7aa-b54c-4acd-bfcc-c43b50b38152"/>
    <ds:schemaRef ds:uri="eca09ee4-a065-4718-b88f-45549434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C554EF-6265-48B9-AFB8-DF723722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1964</Words>
  <Characters>11199</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General Responsibilities</vt:lpstr>
      <vt:lpstr>    Specific Responsibilities</vt:lpstr>
      <vt:lpstr>    Safety Responsibility Statement Acceptance</vt:lpstr>
      <vt:lpstr>    Review</vt:lpstr>
    </vt:vector>
  </TitlesOfParts>
  <Company>Greater Anglia</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Moon</dc:creator>
  <cp:keywords/>
  <cp:lastModifiedBy>Sheli Begum</cp:lastModifiedBy>
  <cp:revision>2</cp:revision>
  <cp:lastPrinted>2012-03-01T19:40:00Z</cp:lastPrinted>
  <dcterms:created xsi:type="dcterms:W3CDTF">2020-02-10T15:05:00Z</dcterms:created>
  <dcterms:modified xsi:type="dcterms:W3CDTF">2020-02-10T15:05:00Z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0x0101006954F1BD2597894F80450CED4A4E692D</vt:lpwstr>
  </property>
  <property fmtid="{D5CDD505-2E9C-101B-9397-08002B2CF9AE}" pid="3" name="MSIP_Label_cac0b479-4fda-4d61-9c9b-8b9695dd7fb1_Enabled">
    <vt:lpwstr>True</vt:lpwstr>
  </property>
  <property fmtid="{D5CDD505-2E9C-101B-9397-08002B2CF9AE}" pid="4" name="MSIP_Label_cac0b479-4fda-4d61-9c9b-8b9695dd7fb1_SiteId">
    <vt:lpwstr>6ed84d4f-15de-4624-b8cd-a2e6228d0c86</vt:lpwstr>
  </property>
  <property fmtid="{D5CDD505-2E9C-101B-9397-08002B2CF9AE}" pid="5" name="MSIP_Label_cac0b479-4fda-4d61-9c9b-8b9695dd7fb1_Owner">
    <vt:lpwstr>Steve.Roberts@wmtrains.co.uk</vt:lpwstr>
  </property>
  <property fmtid="{D5CDD505-2E9C-101B-9397-08002B2CF9AE}" pid="6" name="MSIP_Label_cac0b479-4fda-4d61-9c9b-8b9695dd7fb1_SetDate">
    <vt:lpwstr>2019-10-28T22:09:56.8558479Z</vt:lpwstr>
  </property>
  <property fmtid="{D5CDD505-2E9C-101B-9397-08002B2CF9AE}" pid="7" name="MSIP_Label_cac0b479-4fda-4d61-9c9b-8b9695dd7fb1_Name">
    <vt:lpwstr>General</vt:lpwstr>
  </property>
  <property fmtid="{D5CDD505-2E9C-101B-9397-08002B2CF9AE}" pid="8" name="MSIP_Label_cac0b479-4fda-4d61-9c9b-8b9695dd7fb1_Application">
    <vt:lpwstr>Microsoft Azure Information Protection</vt:lpwstr>
  </property>
  <property fmtid="{D5CDD505-2E9C-101B-9397-08002B2CF9AE}" pid="9" name="MSIP_Label_cac0b479-4fda-4d61-9c9b-8b9695dd7fb1_ActionId">
    <vt:lpwstr>0b70283f-33c6-412f-92ba-52fec175f4f5</vt:lpwstr>
  </property>
  <property fmtid="{D5CDD505-2E9C-101B-9397-08002B2CF9AE}" pid="10" name="MSIP_Label_cac0b479-4fda-4d61-9c9b-8b9695dd7fb1_Extended_MSFT_Method">
    <vt:lpwstr>Automatic</vt:lpwstr>
  </property>
  <property fmtid="{D5CDD505-2E9C-101B-9397-08002B2CF9AE}" pid="11" name="Sensitivity">
    <vt:lpwstr>General</vt:lpwstr>
  </property>
</Properties>
</file>