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5B57AF9D" w:rsidR="00A82D4D" w:rsidRPr="00B74F32" w:rsidRDefault="00A82D4D" w:rsidP="00A82D4D">
      <w:pPr>
        <w:spacing w:after="0" w:line="240" w:lineRule="auto"/>
        <w:rPr>
          <w:rFonts w:ascii="Tahoma" w:hAnsi="Tahoma" w:cs="Tahoma"/>
          <w:b/>
          <w:sz w:val="20"/>
          <w:szCs w:val="20"/>
        </w:rPr>
      </w:pPr>
      <w:r w:rsidRPr="00B74F32">
        <w:rPr>
          <w:rFonts w:ascii="Tahoma" w:hAnsi="Tahoma" w:cs="Tahoma"/>
          <w:b/>
          <w:sz w:val="20"/>
          <w:szCs w:val="20"/>
        </w:rPr>
        <w:t>Job Holder:</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r>
      <w:r w:rsidR="00E52284">
        <w:rPr>
          <w:rFonts w:ascii="Tahoma" w:hAnsi="Tahoma" w:cs="Tahoma"/>
          <w:sz w:val="20"/>
          <w:szCs w:val="20"/>
        </w:rPr>
        <w:t xml:space="preserve">Assistant </w:t>
      </w:r>
      <w:r w:rsidR="00587355" w:rsidRPr="00B74F32">
        <w:rPr>
          <w:rFonts w:ascii="Tahoma" w:hAnsi="Tahoma" w:cs="Tahoma"/>
          <w:sz w:val="20"/>
          <w:szCs w:val="20"/>
        </w:rPr>
        <w:t>Technician</w:t>
      </w:r>
      <w:r w:rsidRPr="00B74F32">
        <w:rPr>
          <w:rFonts w:ascii="Tahoma" w:hAnsi="Tahoma" w:cs="Tahoma"/>
          <w:sz w:val="20"/>
          <w:szCs w:val="20"/>
        </w:rPr>
        <w:tab/>
      </w:r>
    </w:p>
    <w:p w14:paraId="7BC7F4B0" w14:textId="77777777" w:rsidR="00A82D4D" w:rsidRPr="00B74F32" w:rsidRDefault="00A82D4D" w:rsidP="00A82D4D">
      <w:pPr>
        <w:spacing w:after="0" w:line="240" w:lineRule="auto"/>
        <w:rPr>
          <w:rFonts w:ascii="Tahoma" w:hAnsi="Tahoma" w:cs="Tahoma"/>
          <w:b/>
          <w:sz w:val="20"/>
          <w:szCs w:val="20"/>
        </w:rPr>
      </w:pPr>
    </w:p>
    <w:p w14:paraId="4102FCDF" w14:textId="4DF8F273" w:rsidR="00A82D4D" w:rsidRPr="00B74F32" w:rsidRDefault="00A82D4D" w:rsidP="00A82D4D">
      <w:pPr>
        <w:spacing w:after="0" w:line="240" w:lineRule="auto"/>
        <w:rPr>
          <w:rFonts w:ascii="Tahoma" w:hAnsi="Tahoma" w:cs="Tahoma"/>
          <w:sz w:val="20"/>
          <w:szCs w:val="20"/>
        </w:rPr>
      </w:pPr>
      <w:r w:rsidRPr="00B74F32">
        <w:rPr>
          <w:rFonts w:ascii="Tahoma" w:hAnsi="Tahoma" w:cs="Tahoma"/>
          <w:b/>
          <w:sz w:val="20"/>
          <w:szCs w:val="20"/>
        </w:rPr>
        <w:t>Reports to:</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t xml:space="preserve"> </w:t>
      </w:r>
    </w:p>
    <w:p w14:paraId="2AABD772" w14:textId="77777777" w:rsidR="00A82D4D" w:rsidRPr="00B74F32" w:rsidRDefault="00A82D4D" w:rsidP="00A82D4D">
      <w:pPr>
        <w:spacing w:after="0" w:line="240" w:lineRule="auto"/>
        <w:rPr>
          <w:rFonts w:ascii="Tahoma" w:hAnsi="Tahoma" w:cs="Tahoma"/>
          <w:b/>
          <w:sz w:val="20"/>
          <w:szCs w:val="20"/>
        </w:rPr>
      </w:pPr>
    </w:p>
    <w:p w14:paraId="1D75017D" w14:textId="16C5FA7D" w:rsidR="00A82D4D" w:rsidRPr="00B74F32" w:rsidRDefault="00587355" w:rsidP="00A82D4D">
      <w:pPr>
        <w:spacing w:after="0" w:line="240" w:lineRule="auto"/>
        <w:rPr>
          <w:rFonts w:ascii="Tahoma" w:hAnsi="Tahoma" w:cs="Tahoma"/>
          <w:b/>
          <w:sz w:val="20"/>
          <w:szCs w:val="20"/>
        </w:rPr>
      </w:pPr>
      <w:r w:rsidRPr="00B74F32">
        <w:rPr>
          <w:rFonts w:ascii="Tahoma" w:hAnsi="Tahoma" w:cs="Tahoma"/>
          <w:b/>
          <w:sz w:val="20"/>
          <w:szCs w:val="20"/>
        </w:rPr>
        <w:t>Location</w:t>
      </w:r>
      <w:r w:rsidR="00A82D4D" w:rsidRPr="00B74F32">
        <w:rPr>
          <w:rFonts w:ascii="Tahoma" w:hAnsi="Tahoma" w:cs="Tahoma"/>
          <w:b/>
          <w:sz w:val="20"/>
          <w:szCs w:val="20"/>
        </w:rPr>
        <w:t>:</w:t>
      </w:r>
      <w:r w:rsidR="00A82D4D" w:rsidRPr="00B74F32">
        <w:rPr>
          <w:rFonts w:ascii="Tahoma" w:hAnsi="Tahoma" w:cs="Tahoma"/>
          <w:b/>
          <w:sz w:val="20"/>
          <w:szCs w:val="20"/>
        </w:rPr>
        <w:tab/>
      </w:r>
      <w:r w:rsidRPr="00B74F32">
        <w:rPr>
          <w:rFonts w:ascii="Tahoma" w:hAnsi="Tahoma" w:cs="Tahoma"/>
          <w:sz w:val="20"/>
          <w:szCs w:val="20"/>
        </w:rPr>
        <w:tab/>
      </w:r>
      <w:r w:rsidR="00FC55F4">
        <w:rPr>
          <w:rFonts w:ascii="Tahoma" w:hAnsi="Tahoma" w:cs="Tahoma"/>
          <w:sz w:val="20"/>
          <w:szCs w:val="20"/>
        </w:rPr>
        <w:tab/>
      </w:r>
      <w:r w:rsidR="008D7401">
        <w:rPr>
          <w:rFonts w:ascii="Tahoma" w:hAnsi="Tahoma" w:cs="Tahoma"/>
          <w:sz w:val="20"/>
          <w:szCs w:val="20"/>
        </w:rPr>
        <w:t>Tyseley</w:t>
      </w:r>
      <w:r w:rsidRPr="00B74F32">
        <w:rPr>
          <w:rFonts w:ascii="Tahoma" w:hAnsi="Tahoma" w:cs="Tahoma"/>
          <w:sz w:val="20"/>
          <w:szCs w:val="20"/>
        </w:rPr>
        <w:t xml:space="preserve"> Depot</w:t>
      </w:r>
    </w:p>
    <w:p w14:paraId="2CC6E06B" w14:textId="77777777" w:rsidR="00A82D4D" w:rsidRPr="00B74F32" w:rsidRDefault="00A82D4D" w:rsidP="00A82D4D">
      <w:pPr>
        <w:spacing w:after="0" w:line="240" w:lineRule="auto"/>
        <w:rPr>
          <w:rFonts w:ascii="Tahoma" w:hAnsi="Tahoma" w:cs="Tahoma"/>
          <w:b/>
          <w:sz w:val="20"/>
          <w:szCs w:val="20"/>
        </w:rPr>
      </w:pPr>
    </w:p>
    <w:p w14:paraId="649C31B3" w14:textId="2CE482AF" w:rsidR="00A82D4D" w:rsidRPr="00B74F32" w:rsidRDefault="00A82D4D" w:rsidP="00A82D4D">
      <w:pPr>
        <w:spacing w:after="0" w:line="240" w:lineRule="auto"/>
        <w:rPr>
          <w:rFonts w:ascii="Tahoma" w:hAnsi="Tahoma" w:cs="Tahoma"/>
          <w:sz w:val="20"/>
          <w:szCs w:val="20"/>
        </w:rPr>
      </w:pPr>
      <w:r w:rsidRPr="00B74F32">
        <w:rPr>
          <w:rFonts w:ascii="Tahoma" w:hAnsi="Tahoma" w:cs="Tahoma"/>
          <w:b/>
          <w:sz w:val="20"/>
          <w:szCs w:val="20"/>
        </w:rPr>
        <w:t>Safety Status:</w:t>
      </w:r>
      <w:r w:rsidRPr="00B74F32">
        <w:rPr>
          <w:rFonts w:ascii="Tahoma" w:hAnsi="Tahoma" w:cs="Tahoma"/>
          <w:b/>
          <w:sz w:val="20"/>
          <w:szCs w:val="20"/>
        </w:rPr>
        <w:tab/>
      </w:r>
      <w:r w:rsidRPr="00B74F32">
        <w:rPr>
          <w:rFonts w:ascii="Tahoma" w:hAnsi="Tahoma" w:cs="Tahoma"/>
          <w:sz w:val="20"/>
          <w:szCs w:val="20"/>
        </w:rPr>
        <w:tab/>
      </w:r>
      <w:r w:rsidRPr="00B74F32">
        <w:rPr>
          <w:rFonts w:ascii="Tahoma" w:hAnsi="Tahoma" w:cs="Tahoma"/>
          <w:sz w:val="20"/>
          <w:szCs w:val="20"/>
        </w:rPr>
        <w:tab/>
      </w:r>
      <w:proofErr w:type="gramStart"/>
      <w:r w:rsidR="00F1091E">
        <w:rPr>
          <w:rFonts w:ascii="Tahoma" w:hAnsi="Tahoma" w:cs="Tahoma"/>
          <w:sz w:val="20"/>
          <w:szCs w:val="20"/>
        </w:rPr>
        <w:t xml:space="preserve">Non </w:t>
      </w:r>
      <w:r w:rsidRPr="00B74F32">
        <w:rPr>
          <w:rFonts w:ascii="Tahoma" w:hAnsi="Tahoma" w:cs="Tahoma"/>
          <w:sz w:val="20"/>
          <w:szCs w:val="20"/>
        </w:rPr>
        <w:t>Safety</w:t>
      </w:r>
      <w:proofErr w:type="gramEnd"/>
      <w:r w:rsidRPr="00B74F32">
        <w:rPr>
          <w:rFonts w:ascii="Tahoma" w:hAnsi="Tahoma" w:cs="Tahoma"/>
          <w:sz w:val="20"/>
          <w:szCs w:val="20"/>
        </w:rPr>
        <w:t xml:space="preserve"> Critical</w:t>
      </w:r>
    </w:p>
    <w:p w14:paraId="572B8F25" w14:textId="77777777" w:rsidR="00A82D4D" w:rsidRPr="00B74F32" w:rsidRDefault="00A82D4D" w:rsidP="00A82D4D">
      <w:pPr>
        <w:spacing w:after="0" w:line="240" w:lineRule="auto"/>
        <w:rPr>
          <w:rFonts w:ascii="Tahoma" w:hAnsi="Tahoma" w:cs="Tahoma"/>
          <w:b/>
          <w:sz w:val="20"/>
          <w:szCs w:val="20"/>
        </w:rPr>
      </w:pPr>
    </w:p>
    <w:p w14:paraId="78AF9B20" w14:textId="77777777" w:rsidR="00A82D4D" w:rsidRPr="00B74F32" w:rsidRDefault="00A82D4D" w:rsidP="00A82D4D">
      <w:pPr>
        <w:spacing w:after="0"/>
        <w:ind w:left="-1440" w:right="10466"/>
        <w:jc w:val="center"/>
        <w:rPr>
          <w:rFonts w:ascii="Tahoma" w:hAnsi="Tahoma" w:cs="Tahoma"/>
          <w:sz w:val="20"/>
          <w:szCs w:val="20"/>
        </w:rPr>
      </w:pPr>
    </w:p>
    <w:p w14:paraId="03DF0687" w14:textId="77777777" w:rsidR="00A82D4D" w:rsidRPr="00B74F32" w:rsidRDefault="00A82D4D" w:rsidP="00A82D4D">
      <w:pPr>
        <w:rPr>
          <w:rFonts w:ascii="Tahoma" w:hAnsi="Tahoma" w:cs="Tahoma"/>
          <w:sz w:val="20"/>
          <w:szCs w:val="20"/>
        </w:rPr>
      </w:pPr>
      <w:r w:rsidRPr="00B74F32">
        <w:rPr>
          <w:rFonts w:ascii="Tahoma" w:hAnsi="Tahoma" w:cs="Tahoma"/>
          <w:noProof/>
          <w:sz w:val="20"/>
          <w:szCs w:val="20"/>
        </w:rPr>
        <mc:AlternateContent>
          <mc:Choice Requires="wps">
            <w:drawing>
              <wp:anchor distT="0" distB="0" distL="114300" distR="114300" simplePos="0" relativeHeight="251649536"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42BC" id="Straight Connector 2" o:spid="_x0000_s1026" style="position:absolute;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9A72E66" w:rsidR="00A82D4D" w:rsidRPr="000F38CD" w:rsidRDefault="00A82D4D" w:rsidP="000F38CD">
      <w:pPr>
        <w:pStyle w:val="ListParagraph"/>
        <w:numPr>
          <w:ilvl w:val="0"/>
          <w:numId w:val="11"/>
        </w:numPr>
        <w:rPr>
          <w:rFonts w:ascii="Tahoma" w:hAnsi="Tahoma" w:cs="Tahoma"/>
          <w:b/>
          <w:sz w:val="20"/>
          <w:szCs w:val="20"/>
        </w:rPr>
      </w:pPr>
      <w:r w:rsidRPr="000F38CD">
        <w:rPr>
          <w:rFonts w:ascii="Tahoma" w:hAnsi="Tahoma" w:cs="Tahoma"/>
          <w:b/>
          <w:sz w:val="20"/>
          <w:szCs w:val="20"/>
        </w:rPr>
        <w:t>Job Purpose</w:t>
      </w:r>
    </w:p>
    <w:p w14:paraId="3EADB936" w14:textId="000EB110" w:rsidR="000F38CD" w:rsidRPr="00440E82" w:rsidRDefault="000F38CD" w:rsidP="00815F43">
      <w:pPr>
        <w:rPr>
          <w:rFonts w:ascii="Tahoma" w:hAnsi="Tahoma" w:cs="Tahoma"/>
          <w:b/>
          <w:sz w:val="20"/>
          <w:szCs w:val="20"/>
        </w:rPr>
      </w:pPr>
      <w:r w:rsidRPr="00440E82">
        <w:rPr>
          <w:rFonts w:ascii="Tahoma" w:hAnsi="Tahoma" w:cs="Tahoma"/>
          <w:sz w:val="20"/>
          <w:szCs w:val="20"/>
        </w:rPr>
        <w:t xml:space="preserve">Work to instructions and carrying out the servicing, maintenance, repair and modification of traction units within competence to laid down standards by </w:t>
      </w:r>
      <w:r w:rsidR="001F0209">
        <w:rPr>
          <w:rFonts w:ascii="Tahoma" w:hAnsi="Tahoma" w:cs="Tahoma"/>
          <w:sz w:val="20"/>
          <w:szCs w:val="20"/>
        </w:rPr>
        <w:t>West Midlands Trains.</w:t>
      </w:r>
      <w:r w:rsidR="001B1FB1">
        <w:rPr>
          <w:rFonts w:ascii="Tahoma" w:hAnsi="Tahoma" w:cs="Tahoma"/>
          <w:sz w:val="20"/>
          <w:szCs w:val="20"/>
        </w:rPr>
        <w:t xml:space="preserve"> </w:t>
      </w:r>
      <w:r w:rsidRPr="00440E82">
        <w:rPr>
          <w:rFonts w:ascii="Tahoma" w:hAnsi="Tahoma" w:cs="Tahoma"/>
          <w:sz w:val="20"/>
          <w:szCs w:val="20"/>
        </w:rPr>
        <w:t xml:space="preserve"> Keep the workshop areas clean and tidy, carry out stores procedures and manage materials and tools around the depot.</w:t>
      </w:r>
    </w:p>
    <w:p w14:paraId="04A05D6C" w14:textId="77777777" w:rsidR="00A82D4D" w:rsidRPr="00B74F32" w:rsidRDefault="00A82D4D" w:rsidP="00A82D4D">
      <w:pPr>
        <w:spacing w:after="0"/>
        <w:ind w:right="10466"/>
        <w:rPr>
          <w:rFonts w:ascii="Tahoma" w:hAnsi="Tahoma" w:cs="Tahoma"/>
          <w:sz w:val="20"/>
          <w:szCs w:val="20"/>
        </w:rPr>
      </w:pPr>
    </w:p>
    <w:p w14:paraId="172CA44C" w14:textId="2F3FAC01" w:rsidR="005B1D88" w:rsidRPr="006F1C08" w:rsidRDefault="00587355" w:rsidP="006F1C08">
      <w:pPr>
        <w:pStyle w:val="ListParagraph"/>
        <w:numPr>
          <w:ilvl w:val="0"/>
          <w:numId w:val="11"/>
        </w:numPr>
        <w:rPr>
          <w:rFonts w:ascii="Tahoma" w:hAnsi="Tahoma" w:cs="Tahoma"/>
          <w:b/>
          <w:sz w:val="20"/>
          <w:szCs w:val="20"/>
        </w:rPr>
      </w:pPr>
      <w:r w:rsidRPr="006F1C08">
        <w:rPr>
          <w:rFonts w:ascii="Tahoma" w:hAnsi="Tahoma" w:cs="Tahoma"/>
          <w:b/>
          <w:sz w:val="20"/>
          <w:szCs w:val="20"/>
        </w:rPr>
        <w:t>Principle Accountabilities</w:t>
      </w:r>
    </w:p>
    <w:p w14:paraId="04EA655F" w14:textId="015B72E9" w:rsidR="006F1C08" w:rsidRPr="00521B5D" w:rsidRDefault="00AC5362" w:rsidP="00B96108">
      <w:pPr>
        <w:pStyle w:val="ListParagraph"/>
        <w:numPr>
          <w:ilvl w:val="1"/>
          <w:numId w:val="11"/>
        </w:numPr>
        <w:ind w:left="567" w:hanging="567"/>
        <w:rPr>
          <w:rFonts w:ascii="Tahoma" w:hAnsi="Tahoma" w:cs="Tahoma"/>
          <w:sz w:val="20"/>
          <w:szCs w:val="20"/>
        </w:rPr>
      </w:pPr>
      <w:r w:rsidRPr="00521B5D">
        <w:rPr>
          <w:rFonts w:ascii="Tahoma" w:hAnsi="Tahoma" w:cs="Tahoma"/>
          <w:sz w:val="20"/>
          <w:szCs w:val="20"/>
        </w:rPr>
        <w:t xml:space="preserve">Carry out designated aspects of servicing, maintenance and repair work as directed to </w:t>
      </w:r>
      <w:smartTag w:uri="urn:schemas-microsoft-com:office:smarttags" w:element="stockticker">
        <w:r w:rsidRPr="00521B5D">
          <w:rPr>
            <w:rFonts w:ascii="Tahoma" w:hAnsi="Tahoma" w:cs="Tahoma"/>
            <w:sz w:val="20"/>
            <w:szCs w:val="20"/>
          </w:rPr>
          <w:t>VMI</w:t>
        </w:r>
      </w:smartTag>
      <w:r w:rsidRPr="00521B5D">
        <w:rPr>
          <w:rFonts w:ascii="Tahoma" w:hAnsi="Tahoma" w:cs="Tahoma"/>
          <w:sz w:val="20"/>
          <w:szCs w:val="20"/>
        </w:rPr>
        <w:t xml:space="preserve"> MP and other written specifications, to include enhanced daily checks, lights and other duties as required</w:t>
      </w:r>
    </w:p>
    <w:p w14:paraId="4CDACF9C" w14:textId="6764AD28" w:rsidR="00AC5362" w:rsidRPr="00521B5D" w:rsidRDefault="00C0482C"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 xml:space="preserve">Holders of necessary documentation for operation of power plant machinery to </w:t>
      </w:r>
      <w:proofErr w:type="gramStart"/>
      <w:r w:rsidRPr="00521B5D">
        <w:rPr>
          <w:rFonts w:ascii="Tahoma" w:hAnsi="Tahoma" w:cs="Tahoma"/>
          <w:sz w:val="20"/>
          <w:szCs w:val="20"/>
        </w:rPr>
        <w:t>include  forklift</w:t>
      </w:r>
      <w:proofErr w:type="gramEnd"/>
      <w:r w:rsidRPr="00521B5D">
        <w:rPr>
          <w:rFonts w:ascii="Tahoma" w:hAnsi="Tahoma" w:cs="Tahoma"/>
          <w:sz w:val="20"/>
          <w:szCs w:val="20"/>
        </w:rPr>
        <w:t xml:space="preserve"> trucks, cherry pickers and reach trucks etc.</w:t>
      </w:r>
    </w:p>
    <w:p w14:paraId="1C53C527" w14:textId="778D4578" w:rsidR="00C0482C" w:rsidRPr="00521B5D" w:rsidRDefault="00F35836"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Assist Technicians as required in all aspects of servicing, maintenance, exam, modification and repair work as required.</w:t>
      </w:r>
    </w:p>
    <w:p w14:paraId="01AF03A9" w14:textId="36DE89B1" w:rsidR="00F35836" w:rsidRPr="00521B5D" w:rsidRDefault="00610B69"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Cab front cleaning and under frame cleaning as required</w:t>
      </w:r>
    </w:p>
    <w:p w14:paraId="12552F42" w14:textId="4C39BBCD" w:rsidR="00610B69" w:rsidRPr="00521B5D" w:rsidRDefault="00377F15"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Accompany Technicians as required to Call Outs.</w:t>
      </w:r>
    </w:p>
    <w:p w14:paraId="5DE68E61" w14:textId="3FB226BF" w:rsidR="00377F15" w:rsidRPr="00521B5D" w:rsidRDefault="003B2590"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 xml:space="preserve">Ensure the accurate completion of work records to include the generation of, completion of and sign </w:t>
      </w:r>
      <w:proofErr w:type="gramStart"/>
      <w:r w:rsidRPr="00521B5D">
        <w:rPr>
          <w:rFonts w:ascii="Tahoma" w:hAnsi="Tahoma" w:cs="Tahoma"/>
          <w:sz w:val="20"/>
          <w:szCs w:val="20"/>
        </w:rPr>
        <w:t>off of</w:t>
      </w:r>
      <w:proofErr w:type="gramEnd"/>
      <w:r w:rsidRPr="00521B5D">
        <w:rPr>
          <w:rFonts w:ascii="Tahoma" w:hAnsi="Tahoma" w:cs="Tahoma"/>
          <w:sz w:val="20"/>
          <w:szCs w:val="20"/>
        </w:rPr>
        <w:t xml:space="preserve"> work as complete and compile records of all work done in accordance with local instructions, to include use of any electronic Maintenance Management System. If required compile technical reports relating to work carried out.</w:t>
      </w:r>
    </w:p>
    <w:p w14:paraId="30853851" w14:textId="60BBF260" w:rsidR="003B2590" w:rsidRPr="00521B5D" w:rsidRDefault="007A2C37"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Adhering to Stores Procedures when using material. and to ensure cost effective use of said materials to include use of any electronic Maintenance Management System</w:t>
      </w:r>
    </w:p>
    <w:p w14:paraId="254E3A1F" w14:textId="0751990C" w:rsidR="007A2C37" w:rsidRPr="00521B5D" w:rsidRDefault="00BB2966"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Comply to ensure good housekeeping is carried out whilst working ensuring work areas are tidy and clean during and on completion of work. To assist in maintaining the work areas in a clean and safe condition.</w:t>
      </w:r>
    </w:p>
    <w:p w14:paraId="60691475" w14:textId="43D13E06" w:rsidR="00BB2966" w:rsidRPr="00521B5D" w:rsidRDefault="00411E36"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Ensure compliance with processes and procedures in respect of the Health and Safety, Quality and Environmental Management Systems.</w:t>
      </w:r>
    </w:p>
    <w:p w14:paraId="4D453695" w14:textId="5CD35A32" w:rsidR="00C505DB" w:rsidRPr="00521B5D" w:rsidRDefault="00FB31F4"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Drive company road vehicles as required in the execution of duties.</w:t>
      </w:r>
    </w:p>
    <w:p w14:paraId="33381DA3" w14:textId="6DA69341" w:rsidR="00FB31F4" w:rsidRPr="00521B5D" w:rsidRDefault="0015586F"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Participate in the Winterisation of the site as required</w:t>
      </w:r>
    </w:p>
    <w:p w14:paraId="2A6C2040" w14:textId="550AE8FF" w:rsidR="0015586F" w:rsidRPr="00521B5D" w:rsidRDefault="00721CF6"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Maintain stock holdings and materials provision on site as required, to include materials management activities such as stock takes, PI counts, receipt of materials, return of dirty and repairable components, carry out browser filling etc</w:t>
      </w:r>
    </w:p>
    <w:p w14:paraId="1E995854" w14:textId="770CC9CB" w:rsidR="00721CF6" w:rsidRPr="00521B5D" w:rsidRDefault="00A46334"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Cleaning and labouring duties for all areas as required</w:t>
      </w:r>
    </w:p>
    <w:p w14:paraId="40A660FD" w14:textId="2D221200" w:rsidR="00A46334" w:rsidRPr="00521B5D" w:rsidRDefault="00C9251F" w:rsidP="00B96108">
      <w:pPr>
        <w:pStyle w:val="ListParagraph"/>
        <w:numPr>
          <w:ilvl w:val="1"/>
          <w:numId w:val="11"/>
        </w:numPr>
        <w:ind w:left="567" w:hanging="567"/>
        <w:rPr>
          <w:rFonts w:ascii="Tahoma" w:hAnsi="Tahoma" w:cs="Tahoma"/>
          <w:b/>
          <w:sz w:val="20"/>
          <w:szCs w:val="20"/>
        </w:rPr>
      </w:pPr>
      <w:r w:rsidRPr="00521B5D">
        <w:rPr>
          <w:rFonts w:ascii="Tahoma" w:hAnsi="Tahoma" w:cs="Tahoma"/>
          <w:sz w:val="20"/>
          <w:szCs w:val="20"/>
        </w:rPr>
        <w:t>Ensure compliance with processes and procedures in respect of the Safety, Quality and Environmental Management.</w:t>
      </w:r>
    </w:p>
    <w:p w14:paraId="110710F2" w14:textId="6B2B6590" w:rsidR="00E350DB" w:rsidRPr="00521B5D" w:rsidRDefault="00521B5D" w:rsidP="00E350DB">
      <w:pPr>
        <w:rPr>
          <w:rFonts w:ascii="Tahoma" w:hAnsi="Tahoma" w:cs="Tahoma"/>
          <w:b/>
          <w:bCs/>
          <w:sz w:val="20"/>
          <w:szCs w:val="20"/>
        </w:rPr>
      </w:pPr>
      <w:r>
        <w:rPr>
          <w:rFonts w:ascii="Tahoma" w:hAnsi="Tahoma" w:cs="Tahoma"/>
          <w:b/>
          <w:bCs/>
          <w:sz w:val="20"/>
          <w:szCs w:val="20"/>
        </w:rPr>
        <w:lastRenderedPageBreak/>
        <w:t>3.</w:t>
      </w:r>
      <w:r w:rsidR="00E350DB" w:rsidRPr="00521B5D">
        <w:rPr>
          <w:rFonts w:ascii="Tahoma" w:hAnsi="Tahoma" w:cs="Tahoma"/>
          <w:b/>
          <w:bCs/>
          <w:sz w:val="20"/>
          <w:szCs w:val="20"/>
        </w:rPr>
        <w:t xml:space="preserve">          Experience, Knowledge, Qualifications and Training</w:t>
      </w:r>
    </w:p>
    <w:p w14:paraId="1D0F11AD" w14:textId="0BA96C5B" w:rsidR="005B56EE" w:rsidRPr="00521B5D" w:rsidRDefault="00E350DB" w:rsidP="00E350DB">
      <w:pPr>
        <w:rPr>
          <w:rFonts w:ascii="Tahoma" w:hAnsi="Tahoma" w:cs="Tahoma"/>
          <w:sz w:val="20"/>
          <w:szCs w:val="20"/>
        </w:rPr>
      </w:pPr>
      <w:r w:rsidRPr="00521B5D">
        <w:rPr>
          <w:rFonts w:ascii="Tahoma" w:hAnsi="Tahoma" w:cs="Tahoma"/>
          <w:bCs/>
          <w:sz w:val="20"/>
          <w:szCs w:val="20"/>
        </w:rPr>
        <w:t xml:space="preserve">3.1 </w:t>
      </w:r>
      <w:r w:rsidR="00EF1080">
        <w:rPr>
          <w:rFonts w:ascii="Tahoma" w:hAnsi="Tahoma" w:cs="Tahoma"/>
          <w:bCs/>
          <w:sz w:val="20"/>
          <w:szCs w:val="20"/>
        </w:rPr>
        <w:tab/>
      </w:r>
      <w:r w:rsidR="005B56EE" w:rsidRPr="00521B5D">
        <w:rPr>
          <w:rFonts w:ascii="Tahoma" w:hAnsi="Tahoma" w:cs="Tahoma"/>
          <w:sz w:val="20"/>
          <w:szCs w:val="20"/>
        </w:rPr>
        <w:t>Previous engineering experience in a similar activity.</w:t>
      </w:r>
    </w:p>
    <w:p w14:paraId="7AB04EE0" w14:textId="7DAEA005" w:rsidR="00E350DB" w:rsidRPr="00521B5D" w:rsidRDefault="00E350DB" w:rsidP="00E350DB">
      <w:pPr>
        <w:rPr>
          <w:rFonts w:ascii="Tahoma" w:hAnsi="Tahoma" w:cs="Tahoma"/>
          <w:sz w:val="20"/>
          <w:szCs w:val="20"/>
        </w:rPr>
      </w:pPr>
      <w:r w:rsidRPr="00521B5D">
        <w:rPr>
          <w:rFonts w:ascii="Tahoma" w:hAnsi="Tahoma" w:cs="Tahoma"/>
          <w:sz w:val="20"/>
          <w:szCs w:val="20"/>
        </w:rPr>
        <w:t xml:space="preserve">3.2 </w:t>
      </w:r>
      <w:r w:rsidR="00EF1080">
        <w:rPr>
          <w:rFonts w:ascii="Tahoma" w:hAnsi="Tahoma" w:cs="Tahoma"/>
          <w:sz w:val="20"/>
          <w:szCs w:val="20"/>
        </w:rPr>
        <w:tab/>
      </w:r>
      <w:r w:rsidR="009F7775" w:rsidRPr="00521B5D">
        <w:rPr>
          <w:rFonts w:ascii="Tahoma" w:hAnsi="Tahoma" w:cs="Tahoma"/>
          <w:sz w:val="20"/>
          <w:szCs w:val="20"/>
        </w:rPr>
        <w:t>Certification in powered plant for example forklift trucks and Reach Trucks.</w:t>
      </w:r>
    </w:p>
    <w:p w14:paraId="35A40A94" w14:textId="2F3DCC2A" w:rsidR="00E350DB" w:rsidRPr="00521B5D" w:rsidRDefault="00E350DB" w:rsidP="00E350DB">
      <w:pPr>
        <w:rPr>
          <w:rFonts w:ascii="Tahoma" w:hAnsi="Tahoma" w:cs="Tahoma"/>
          <w:sz w:val="20"/>
          <w:szCs w:val="20"/>
        </w:rPr>
      </w:pPr>
      <w:r w:rsidRPr="00521B5D">
        <w:rPr>
          <w:rFonts w:ascii="Tahoma" w:hAnsi="Tahoma" w:cs="Tahoma"/>
          <w:sz w:val="20"/>
          <w:szCs w:val="20"/>
        </w:rPr>
        <w:t xml:space="preserve">3.3 </w:t>
      </w:r>
      <w:r w:rsidR="00EF1080">
        <w:rPr>
          <w:rFonts w:ascii="Tahoma" w:hAnsi="Tahoma" w:cs="Tahoma"/>
          <w:sz w:val="20"/>
          <w:szCs w:val="20"/>
        </w:rPr>
        <w:tab/>
      </w:r>
      <w:r w:rsidR="00693F63" w:rsidRPr="00521B5D">
        <w:rPr>
          <w:rFonts w:ascii="Tahoma" w:hAnsi="Tahoma" w:cs="Tahoma"/>
          <w:sz w:val="20"/>
          <w:szCs w:val="20"/>
        </w:rPr>
        <w:t>Road Vehicle driving licence required and authority to drive Railway Service vehicles.</w:t>
      </w:r>
    </w:p>
    <w:p w14:paraId="44A473AC" w14:textId="70CE33E8" w:rsidR="00E350DB" w:rsidRPr="00521B5D" w:rsidRDefault="00E350DB" w:rsidP="00E350DB">
      <w:pPr>
        <w:rPr>
          <w:rFonts w:ascii="Tahoma" w:hAnsi="Tahoma" w:cs="Tahoma"/>
          <w:sz w:val="20"/>
          <w:szCs w:val="20"/>
        </w:rPr>
      </w:pPr>
      <w:r w:rsidRPr="00521B5D">
        <w:rPr>
          <w:rFonts w:ascii="Tahoma" w:hAnsi="Tahoma" w:cs="Tahoma"/>
          <w:sz w:val="20"/>
          <w:szCs w:val="20"/>
        </w:rPr>
        <w:t>3.4</w:t>
      </w:r>
      <w:r w:rsidR="00EF1080">
        <w:rPr>
          <w:rFonts w:ascii="Tahoma" w:hAnsi="Tahoma" w:cs="Tahoma"/>
          <w:sz w:val="20"/>
          <w:szCs w:val="20"/>
        </w:rPr>
        <w:tab/>
      </w:r>
      <w:r w:rsidRPr="00521B5D">
        <w:rPr>
          <w:rFonts w:ascii="Tahoma" w:hAnsi="Tahoma" w:cs="Tahoma"/>
          <w:sz w:val="20"/>
          <w:szCs w:val="20"/>
        </w:rPr>
        <w:t xml:space="preserve"> </w:t>
      </w:r>
      <w:r w:rsidR="00AB414F" w:rsidRPr="00521B5D">
        <w:rPr>
          <w:rFonts w:ascii="Tahoma" w:hAnsi="Tahoma" w:cs="Tahoma"/>
          <w:sz w:val="20"/>
          <w:szCs w:val="20"/>
        </w:rPr>
        <w:t>PTS trained where appropriate</w:t>
      </w:r>
    </w:p>
    <w:p w14:paraId="029CF983" w14:textId="3C39A525" w:rsidR="00E350DB" w:rsidRPr="00521B5D" w:rsidRDefault="00E350DB" w:rsidP="00E350DB">
      <w:pPr>
        <w:rPr>
          <w:rFonts w:ascii="Tahoma" w:hAnsi="Tahoma" w:cs="Tahoma"/>
          <w:sz w:val="20"/>
          <w:szCs w:val="20"/>
        </w:rPr>
      </w:pPr>
      <w:r w:rsidRPr="00521B5D">
        <w:rPr>
          <w:rFonts w:ascii="Tahoma" w:hAnsi="Tahoma" w:cs="Tahoma"/>
          <w:sz w:val="20"/>
          <w:szCs w:val="20"/>
        </w:rPr>
        <w:t xml:space="preserve">3.5 </w:t>
      </w:r>
      <w:r w:rsidR="00EF1080">
        <w:rPr>
          <w:rFonts w:ascii="Tahoma" w:hAnsi="Tahoma" w:cs="Tahoma"/>
          <w:sz w:val="20"/>
          <w:szCs w:val="20"/>
        </w:rPr>
        <w:tab/>
      </w:r>
      <w:r w:rsidR="009F248C" w:rsidRPr="00521B5D">
        <w:rPr>
          <w:rFonts w:ascii="Tahoma" w:hAnsi="Tahoma" w:cs="Tahoma"/>
          <w:sz w:val="20"/>
          <w:szCs w:val="20"/>
        </w:rPr>
        <w:t>Emergency First Aid trained</w:t>
      </w:r>
    </w:p>
    <w:p w14:paraId="2DC52D3B" w14:textId="0A814619" w:rsidR="00E350DB" w:rsidRPr="00521B5D" w:rsidRDefault="00E350DB" w:rsidP="00E350DB">
      <w:pPr>
        <w:rPr>
          <w:rFonts w:ascii="Tahoma" w:hAnsi="Tahoma" w:cs="Tahoma"/>
          <w:sz w:val="20"/>
          <w:szCs w:val="20"/>
        </w:rPr>
      </w:pPr>
      <w:r w:rsidRPr="00521B5D">
        <w:rPr>
          <w:rFonts w:ascii="Tahoma" w:hAnsi="Tahoma" w:cs="Tahoma"/>
          <w:sz w:val="20"/>
          <w:szCs w:val="20"/>
        </w:rPr>
        <w:t xml:space="preserve">3.6 </w:t>
      </w:r>
      <w:r w:rsidR="00EF1080">
        <w:rPr>
          <w:rFonts w:ascii="Tahoma" w:hAnsi="Tahoma" w:cs="Tahoma"/>
          <w:sz w:val="20"/>
          <w:szCs w:val="20"/>
        </w:rPr>
        <w:tab/>
      </w:r>
      <w:r w:rsidR="008F5FC8" w:rsidRPr="00521B5D">
        <w:rPr>
          <w:rFonts w:ascii="Tahoma" w:hAnsi="Tahoma" w:cs="Tahoma"/>
          <w:sz w:val="20"/>
          <w:szCs w:val="20"/>
        </w:rPr>
        <w:t>Knowledge of materials management and handling</w:t>
      </w:r>
    </w:p>
    <w:p w14:paraId="4AD11232" w14:textId="1C6AF5C4" w:rsidR="00E350DB" w:rsidRPr="00521B5D" w:rsidRDefault="00E350DB" w:rsidP="00E350DB">
      <w:pPr>
        <w:rPr>
          <w:rFonts w:ascii="Tahoma" w:hAnsi="Tahoma" w:cs="Tahoma"/>
          <w:sz w:val="20"/>
          <w:szCs w:val="20"/>
        </w:rPr>
      </w:pPr>
      <w:r w:rsidRPr="00521B5D">
        <w:rPr>
          <w:rFonts w:ascii="Tahoma" w:hAnsi="Tahoma" w:cs="Tahoma"/>
          <w:sz w:val="20"/>
          <w:szCs w:val="20"/>
        </w:rPr>
        <w:t xml:space="preserve">3.7 </w:t>
      </w:r>
      <w:r w:rsidR="00EF1080">
        <w:rPr>
          <w:rFonts w:ascii="Tahoma" w:hAnsi="Tahoma" w:cs="Tahoma"/>
          <w:sz w:val="20"/>
          <w:szCs w:val="20"/>
        </w:rPr>
        <w:tab/>
      </w:r>
      <w:r w:rsidR="00F20C7B" w:rsidRPr="00521B5D">
        <w:rPr>
          <w:rFonts w:ascii="Tahoma" w:hAnsi="Tahoma" w:cs="Tahoma"/>
          <w:sz w:val="20"/>
          <w:szCs w:val="20"/>
        </w:rPr>
        <w:t>Lifting and slinging trained</w:t>
      </w:r>
    </w:p>
    <w:p w14:paraId="586617EF" w14:textId="4E631B05" w:rsidR="00E350DB" w:rsidRPr="00521B5D" w:rsidRDefault="00E350DB" w:rsidP="00E350DB">
      <w:pPr>
        <w:rPr>
          <w:rFonts w:ascii="Tahoma" w:hAnsi="Tahoma" w:cs="Tahoma"/>
          <w:sz w:val="20"/>
          <w:szCs w:val="20"/>
        </w:rPr>
      </w:pPr>
      <w:r w:rsidRPr="00521B5D">
        <w:rPr>
          <w:rFonts w:ascii="Tahoma" w:hAnsi="Tahoma" w:cs="Tahoma"/>
          <w:sz w:val="20"/>
          <w:szCs w:val="20"/>
        </w:rPr>
        <w:t xml:space="preserve">3.8 </w:t>
      </w:r>
      <w:r w:rsidR="00EF1080">
        <w:rPr>
          <w:rFonts w:ascii="Tahoma" w:hAnsi="Tahoma" w:cs="Tahoma"/>
          <w:sz w:val="20"/>
          <w:szCs w:val="20"/>
        </w:rPr>
        <w:tab/>
      </w:r>
      <w:r w:rsidR="0091049D" w:rsidRPr="00521B5D">
        <w:rPr>
          <w:rFonts w:ascii="Tahoma" w:hAnsi="Tahoma" w:cs="Tahoma"/>
          <w:sz w:val="20"/>
          <w:szCs w:val="20"/>
        </w:rPr>
        <w:t>Manual Handling</w:t>
      </w:r>
    </w:p>
    <w:p w14:paraId="53A9BADF" w14:textId="77777777" w:rsidR="0091049D" w:rsidRPr="00521B5D" w:rsidRDefault="0091049D" w:rsidP="00E350DB">
      <w:pPr>
        <w:rPr>
          <w:rFonts w:ascii="Tahoma" w:hAnsi="Tahoma" w:cs="Tahoma"/>
          <w:b/>
          <w:sz w:val="20"/>
          <w:szCs w:val="20"/>
        </w:rPr>
      </w:pPr>
      <w:bookmarkStart w:id="0" w:name="_GoBack"/>
    </w:p>
    <w:p w14:paraId="2D91E68F" w14:textId="375F0759" w:rsidR="00E350DB" w:rsidRPr="00521B5D" w:rsidRDefault="00E350DB" w:rsidP="00E350DB">
      <w:pPr>
        <w:rPr>
          <w:rFonts w:ascii="Tahoma" w:hAnsi="Tahoma" w:cs="Tahoma"/>
          <w:b/>
          <w:sz w:val="20"/>
          <w:szCs w:val="20"/>
        </w:rPr>
      </w:pPr>
      <w:r w:rsidRPr="00521B5D">
        <w:rPr>
          <w:rFonts w:ascii="Tahoma" w:hAnsi="Tahoma" w:cs="Tahoma"/>
          <w:b/>
          <w:sz w:val="20"/>
          <w:szCs w:val="20"/>
        </w:rPr>
        <w:t>4          Additional Information</w:t>
      </w:r>
    </w:p>
    <w:p w14:paraId="5913A131" w14:textId="01AA1973" w:rsidR="005A5AF4" w:rsidRPr="00521B5D" w:rsidRDefault="00E350DB" w:rsidP="00E350DB">
      <w:pPr>
        <w:rPr>
          <w:rFonts w:ascii="Tahoma" w:hAnsi="Tahoma" w:cs="Tahoma"/>
          <w:sz w:val="20"/>
          <w:szCs w:val="20"/>
        </w:rPr>
      </w:pPr>
      <w:r w:rsidRPr="00521B5D">
        <w:rPr>
          <w:rFonts w:ascii="Tahoma" w:hAnsi="Tahoma" w:cs="Tahoma"/>
          <w:sz w:val="20"/>
          <w:szCs w:val="20"/>
        </w:rPr>
        <w:t xml:space="preserve">4.1 </w:t>
      </w:r>
      <w:r w:rsidR="005A5AF4" w:rsidRPr="00521B5D">
        <w:rPr>
          <w:rFonts w:ascii="Tahoma" w:hAnsi="Tahoma" w:cs="Tahoma"/>
          <w:sz w:val="20"/>
          <w:szCs w:val="20"/>
        </w:rPr>
        <w:t>Medical Fitness Levels apply to this Job as manual and physical dexterity are required</w:t>
      </w:r>
      <w:r w:rsidR="00661712">
        <w:rPr>
          <w:rFonts w:ascii="Tahoma" w:hAnsi="Tahoma" w:cs="Tahoma"/>
          <w:sz w:val="20"/>
          <w:szCs w:val="20"/>
        </w:rPr>
        <w:t>.</w:t>
      </w:r>
    </w:p>
    <w:bookmarkEnd w:id="0"/>
    <w:p w14:paraId="000A241B" w14:textId="77777777" w:rsidR="005A5AF4" w:rsidRPr="00521B5D" w:rsidRDefault="005A5AF4" w:rsidP="00E350DB">
      <w:pPr>
        <w:rPr>
          <w:rFonts w:ascii="Tahoma" w:hAnsi="Tahoma" w:cs="Tahoma"/>
          <w:sz w:val="20"/>
          <w:szCs w:val="20"/>
        </w:rPr>
      </w:pPr>
    </w:p>
    <w:tbl>
      <w:tblPr>
        <w:tblW w:w="955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268"/>
        <w:gridCol w:w="3924"/>
        <w:gridCol w:w="1134"/>
        <w:gridCol w:w="2232"/>
      </w:tblGrid>
      <w:tr w:rsidR="00E350DB" w:rsidRPr="00521B5D" w14:paraId="06E23121" w14:textId="77777777" w:rsidTr="00B74F32">
        <w:trPr>
          <w:trHeight w:hRule="exact" w:val="397"/>
        </w:trPr>
        <w:tc>
          <w:tcPr>
            <w:tcW w:w="2268" w:type="dxa"/>
            <w:tcBorders>
              <w:top w:val="thinThickSmallGap" w:sz="24" w:space="0" w:color="auto"/>
              <w:bottom w:val="single" w:sz="4" w:space="0" w:color="auto"/>
            </w:tcBorders>
          </w:tcPr>
          <w:p w14:paraId="71E119B5" w14:textId="77777777" w:rsidR="00E350DB" w:rsidRPr="00521B5D" w:rsidRDefault="00E350DB" w:rsidP="008C2708">
            <w:pPr>
              <w:rPr>
                <w:rFonts w:ascii="Tahoma" w:hAnsi="Tahoma" w:cs="Tahoma"/>
                <w:b/>
                <w:sz w:val="20"/>
                <w:szCs w:val="20"/>
              </w:rPr>
            </w:pPr>
            <w:r w:rsidRPr="00521B5D">
              <w:rPr>
                <w:rFonts w:ascii="Tahoma" w:hAnsi="Tahoma" w:cs="Tahoma"/>
                <w:b/>
                <w:sz w:val="20"/>
                <w:szCs w:val="20"/>
              </w:rPr>
              <w:t xml:space="preserve">Post </w:t>
            </w:r>
            <w:proofErr w:type="gramStart"/>
            <w:r w:rsidRPr="00521B5D">
              <w:rPr>
                <w:rFonts w:ascii="Tahoma" w:hAnsi="Tahoma" w:cs="Tahoma"/>
                <w:b/>
                <w:sz w:val="20"/>
                <w:szCs w:val="20"/>
              </w:rPr>
              <w:t>Holder :</w:t>
            </w:r>
            <w:proofErr w:type="gramEnd"/>
          </w:p>
        </w:tc>
        <w:tc>
          <w:tcPr>
            <w:tcW w:w="3924" w:type="dxa"/>
            <w:tcBorders>
              <w:top w:val="thinThickSmallGap" w:sz="24" w:space="0" w:color="auto"/>
              <w:bottom w:val="single" w:sz="4" w:space="0" w:color="auto"/>
            </w:tcBorders>
          </w:tcPr>
          <w:p w14:paraId="63A42D76" w14:textId="77777777" w:rsidR="00E350DB" w:rsidRPr="00521B5D" w:rsidRDefault="00E350DB" w:rsidP="008C2708">
            <w:pPr>
              <w:rPr>
                <w:rFonts w:ascii="Tahoma" w:hAnsi="Tahoma" w:cs="Tahoma"/>
                <w:sz w:val="20"/>
                <w:szCs w:val="20"/>
              </w:rPr>
            </w:pPr>
          </w:p>
        </w:tc>
        <w:tc>
          <w:tcPr>
            <w:tcW w:w="3366" w:type="dxa"/>
            <w:gridSpan w:val="2"/>
            <w:tcBorders>
              <w:top w:val="thinThickSmallGap" w:sz="24" w:space="0" w:color="auto"/>
              <w:bottom w:val="single" w:sz="4" w:space="0" w:color="auto"/>
              <w:right w:val="thickThinSmallGap" w:sz="24" w:space="0" w:color="auto"/>
            </w:tcBorders>
            <w:shd w:val="clear" w:color="auto" w:fill="auto"/>
          </w:tcPr>
          <w:p w14:paraId="2C710539" w14:textId="186FBDFE" w:rsidR="00E350DB" w:rsidRPr="00521B5D" w:rsidRDefault="00B74F32" w:rsidP="008C2708">
            <w:pPr>
              <w:pStyle w:val="Heading4"/>
              <w:rPr>
                <w:rFonts w:ascii="Tahoma" w:hAnsi="Tahoma" w:cs="Tahoma"/>
                <w:b/>
                <w:i w:val="0"/>
                <w:sz w:val="20"/>
                <w:szCs w:val="20"/>
              </w:rPr>
            </w:pPr>
            <w:r w:rsidRPr="00521B5D">
              <w:rPr>
                <w:rFonts w:ascii="Tahoma" w:hAnsi="Tahoma" w:cs="Tahoma"/>
                <w:b/>
                <w:i w:val="0"/>
                <w:color w:val="auto"/>
                <w:sz w:val="20"/>
                <w:szCs w:val="20"/>
              </w:rPr>
              <w:t>SAFETY CRITICAL POST</w:t>
            </w:r>
          </w:p>
        </w:tc>
      </w:tr>
      <w:tr w:rsidR="00E350DB" w:rsidRPr="00521B5D" w14:paraId="1DB0EC23" w14:textId="77777777" w:rsidTr="00B74F32">
        <w:trPr>
          <w:trHeight w:hRule="exact" w:val="397"/>
        </w:trPr>
        <w:tc>
          <w:tcPr>
            <w:tcW w:w="2268" w:type="dxa"/>
            <w:tcBorders>
              <w:top w:val="single" w:sz="4" w:space="0" w:color="auto"/>
              <w:bottom w:val="single" w:sz="4" w:space="0" w:color="auto"/>
            </w:tcBorders>
          </w:tcPr>
          <w:p w14:paraId="2E83752A" w14:textId="77777777" w:rsidR="00E350DB" w:rsidRPr="00521B5D" w:rsidRDefault="00E350DB" w:rsidP="008C2708">
            <w:pPr>
              <w:rPr>
                <w:rFonts w:ascii="Tahoma" w:hAnsi="Tahoma" w:cs="Tahoma"/>
                <w:b/>
                <w:sz w:val="20"/>
                <w:szCs w:val="20"/>
              </w:rPr>
            </w:pPr>
            <w:proofErr w:type="gramStart"/>
            <w:r w:rsidRPr="00521B5D">
              <w:rPr>
                <w:rFonts w:ascii="Tahoma" w:hAnsi="Tahoma" w:cs="Tahoma"/>
                <w:b/>
                <w:sz w:val="20"/>
                <w:szCs w:val="20"/>
              </w:rPr>
              <w:t>Signature :</w:t>
            </w:r>
            <w:proofErr w:type="gramEnd"/>
          </w:p>
        </w:tc>
        <w:tc>
          <w:tcPr>
            <w:tcW w:w="3924" w:type="dxa"/>
            <w:tcBorders>
              <w:top w:val="single" w:sz="4" w:space="0" w:color="auto"/>
              <w:bottom w:val="single" w:sz="4" w:space="0" w:color="auto"/>
            </w:tcBorders>
          </w:tcPr>
          <w:p w14:paraId="04328C40" w14:textId="77777777" w:rsidR="00E350DB" w:rsidRPr="00521B5D" w:rsidRDefault="00E350DB" w:rsidP="008C2708">
            <w:pPr>
              <w:rPr>
                <w:rFonts w:ascii="Tahoma" w:hAnsi="Tahoma" w:cs="Tahoma"/>
                <w:sz w:val="20"/>
                <w:szCs w:val="20"/>
              </w:rPr>
            </w:pPr>
          </w:p>
        </w:tc>
        <w:tc>
          <w:tcPr>
            <w:tcW w:w="1134" w:type="dxa"/>
            <w:tcBorders>
              <w:top w:val="single" w:sz="4" w:space="0" w:color="auto"/>
              <w:bottom w:val="single" w:sz="4" w:space="0" w:color="auto"/>
            </w:tcBorders>
          </w:tcPr>
          <w:p w14:paraId="223B2B60" w14:textId="583C8AE8" w:rsidR="00E350DB" w:rsidRPr="00521B5D" w:rsidRDefault="00B74F32" w:rsidP="00B74F32">
            <w:pPr>
              <w:pStyle w:val="Heading3"/>
              <w:rPr>
                <w:rFonts w:ascii="Tahoma" w:hAnsi="Tahoma" w:cs="Tahoma"/>
                <w:b/>
                <w:color w:val="auto"/>
                <w:sz w:val="20"/>
                <w:szCs w:val="20"/>
              </w:rPr>
            </w:pPr>
            <w:r w:rsidRPr="00521B5D">
              <w:rPr>
                <w:rFonts w:ascii="Tahoma" w:hAnsi="Tahoma" w:cs="Tahoma"/>
                <w:b/>
                <w:color w:val="auto"/>
                <w:sz w:val="20"/>
                <w:szCs w:val="20"/>
              </w:rPr>
              <w:t>Date</w:t>
            </w:r>
          </w:p>
        </w:tc>
        <w:tc>
          <w:tcPr>
            <w:tcW w:w="2232" w:type="dxa"/>
            <w:tcBorders>
              <w:top w:val="single" w:sz="4" w:space="0" w:color="auto"/>
              <w:bottom w:val="single" w:sz="4" w:space="0" w:color="auto"/>
              <w:right w:val="thickThinSmallGap" w:sz="24" w:space="0" w:color="auto"/>
            </w:tcBorders>
            <w:shd w:val="clear" w:color="auto" w:fill="auto"/>
          </w:tcPr>
          <w:p w14:paraId="52FBB739" w14:textId="77777777" w:rsidR="00E350DB" w:rsidRPr="00521B5D" w:rsidRDefault="00E350DB" w:rsidP="008C2708">
            <w:pPr>
              <w:rPr>
                <w:rFonts w:ascii="Tahoma" w:hAnsi="Tahoma" w:cs="Tahoma"/>
                <w:sz w:val="20"/>
                <w:szCs w:val="20"/>
              </w:rPr>
            </w:pPr>
          </w:p>
        </w:tc>
      </w:tr>
      <w:tr w:rsidR="00E350DB" w:rsidRPr="00521B5D" w14:paraId="4114B6DE" w14:textId="77777777" w:rsidTr="00B74F32">
        <w:trPr>
          <w:trHeight w:hRule="exact" w:val="397"/>
        </w:trPr>
        <w:tc>
          <w:tcPr>
            <w:tcW w:w="2268" w:type="dxa"/>
            <w:tcBorders>
              <w:top w:val="single" w:sz="4" w:space="0" w:color="auto"/>
              <w:bottom w:val="single" w:sz="4" w:space="0" w:color="auto"/>
            </w:tcBorders>
          </w:tcPr>
          <w:p w14:paraId="275FB9CE" w14:textId="77777777" w:rsidR="00E350DB" w:rsidRPr="00521B5D" w:rsidRDefault="00E350DB" w:rsidP="008C2708">
            <w:pPr>
              <w:rPr>
                <w:rFonts w:ascii="Tahoma" w:hAnsi="Tahoma" w:cs="Tahoma"/>
                <w:b/>
                <w:sz w:val="20"/>
                <w:szCs w:val="20"/>
              </w:rPr>
            </w:pPr>
            <w:r w:rsidRPr="00521B5D">
              <w:rPr>
                <w:rFonts w:ascii="Tahoma" w:hAnsi="Tahoma" w:cs="Tahoma"/>
                <w:b/>
                <w:sz w:val="20"/>
                <w:szCs w:val="20"/>
              </w:rPr>
              <w:t xml:space="preserve">Authorised </w:t>
            </w:r>
            <w:proofErr w:type="gramStart"/>
            <w:r w:rsidRPr="00521B5D">
              <w:rPr>
                <w:rFonts w:ascii="Tahoma" w:hAnsi="Tahoma" w:cs="Tahoma"/>
                <w:b/>
                <w:sz w:val="20"/>
                <w:szCs w:val="20"/>
              </w:rPr>
              <w:t>by :</w:t>
            </w:r>
            <w:proofErr w:type="gramEnd"/>
          </w:p>
        </w:tc>
        <w:tc>
          <w:tcPr>
            <w:tcW w:w="3924" w:type="dxa"/>
            <w:tcBorders>
              <w:top w:val="single" w:sz="4" w:space="0" w:color="auto"/>
              <w:bottom w:val="single" w:sz="4" w:space="0" w:color="auto"/>
            </w:tcBorders>
          </w:tcPr>
          <w:p w14:paraId="1E67EB6E" w14:textId="77777777" w:rsidR="00E350DB" w:rsidRPr="00521B5D" w:rsidRDefault="00E350DB" w:rsidP="008C2708">
            <w:pPr>
              <w:rPr>
                <w:rFonts w:ascii="Tahoma" w:hAnsi="Tahoma" w:cs="Tahoma"/>
                <w:sz w:val="20"/>
                <w:szCs w:val="20"/>
              </w:rPr>
            </w:pPr>
          </w:p>
          <w:p w14:paraId="13BF9B67" w14:textId="77777777" w:rsidR="00E350DB" w:rsidRPr="00521B5D" w:rsidRDefault="00E350DB" w:rsidP="008C2708">
            <w:pPr>
              <w:rPr>
                <w:rFonts w:ascii="Tahoma" w:hAnsi="Tahoma" w:cs="Tahoma"/>
                <w:sz w:val="20"/>
                <w:szCs w:val="20"/>
              </w:rPr>
            </w:pPr>
          </w:p>
        </w:tc>
        <w:tc>
          <w:tcPr>
            <w:tcW w:w="1134" w:type="dxa"/>
            <w:tcBorders>
              <w:top w:val="single" w:sz="4" w:space="0" w:color="auto"/>
              <w:bottom w:val="single" w:sz="4" w:space="0" w:color="auto"/>
            </w:tcBorders>
          </w:tcPr>
          <w:p w14:paraId="38B979FD" w14:textId="12000A86" w:rsidR="00E350DB" w:rsidRPr="00521B5D" w:rsidRDefault="00B74F32" w:rsidP="00B74F32">
            <w:pPr>
              <w:pStyle w:val="Heading3"/>
              <w:rPr>
                <w:rFonts w:ascii="Tahoma" w:hAnsi="Tahoma" w:cs="Tahoma"/>
                <w:b/>
                <w:color w:val="auto"/>
                <w:sz w:val="20"/>
                <w:szCs w:val="20"/>
              </w:rPr>
            </w:pPr>
            <w:r w:rsidRPr="00521B5D">
              <w:rPr>
                <w:rFonts w:ascii="Tahoma" w:hAnsi="Tahoma" w:cs="Tahoma"/>
                <w:b/>
                <w:color w:val="auto"/>
                <w:sz w:val="20"/>
                <w:szCs w:val="20"/>
              </w:rPr>
              <w:t>Date</w:t>
            </w:r>
          </w:p>
        </w:tc>
        <w:tc>
          <w:tcPr>
            <w:tcW w:w="2232" w:type="dxa"/>
            <w:tcBorders>
              <w:top w:val="single" w:sz="4" w:space="0" w:color="auto"/>
              <w:bottom w:val="single" w:sz="4" w:space="0" w:color="auto"/>
              <w:right w:val="thickThinSmallGap" w:sz="24" w:space="0" w:color="auto"/>
            </w:tcBorders>
            <w:shd w:val="clear" w:color="auto" w:fill="auto"/>
          </w:tcPr>
          <w:p w14:paraId="3E89A1E5" w14:textId="77777777" w:rsidR="00E350DB" w:rsidRPr="00521B5D" w:rsidRDefault="00E350DB" w:rsidP="008C2708">
            <w:pPr>
              <w:rPr>
                <w:rFonts w:ascii="Tahoma" w:hAnsi="Tahoma" w:cs="Tahoma"/>
                <w:sz w:val="20"/>
                <w:szCs w:val="20"/>
              </w:rPr>
            </w:pPr>
          </w:p>
        </w:tc>
      </w:tr>
      <w:tr w:rsidR="00E350DB" w:rsidRPr="00521B5D" w14:paraId="056EE3A2" w14:textId="77777777" w:rsidTr="00B74F32">
        <w:trPr>
          <w:trHeight w:hRule="exact" w:val="284"/>
        </w:trPr>
        <w:tc>
          <w:tcPr>
            <w:tcW w:w="2268" w:type="dxa"/>
            <w:tcBorders>
              <w:top w:val="single" w:sz="4" w:space="0" w:color="auto"/>
              <w:bottom w:val="thickThinSmallGap" w:sz="24" w:space="0" w:color="auto"/>
            </w:tcBorders>
          </w:tcPr>
          <w:p w14:paraId="52B832F9" w14:textId="77777777" w:rsidR="00E350DB" w:rsidRPr="00521B5D" w:rsidRDefault="00E350DB" w:rsidP="008C2708">
            <w:pPr>
              <w:rPr>
                <w:rFonts w:ascii="Tahoma" w:hAnsi="Tahoma" w:cs="Tahoma"/>
                <w:b/>
                <w:sz w:val="20"/>
                <w:szCs w:val="20"/>
              </w:rPr>
            </w:pPr>
          </w:p>
        </w:tc>
        <w:tc>
          <w:tcPr>
            <w:tcW w:w="3924" w:type="dxa"/>
            <w:tcBorders>
              <w:top w:val="single" w:sz="4" w:space="0" w:color="auto"/>
              <w:bottom w:val="thickThinSmallGap" w:sz="24" w:space="0" w:color="auto"/>
            </w:tcBorders>
          </w:tcPr>
          <w:p w14:paraId="7F884981" w14:textId="77777777" w:rsidR="00E350DB" w:rsidRPr="00521B5D" w:rsidRDefault="00E350DB" w:rsidP="008C2708">
            <w:pPr>
              <w:pStyle w:val="Heading2"/>
              <w:rPr>
                <w:rFonts w:cs="Tahoma"/>
                <w:sz w:val="20"/>
                <w:szCs w:val="20"/>
              </w:rPr>
            </w:pPr>
          </w:p>
        </w:tc>
        <w:tc>
          <w:tcPr>
            <w:tcW w:w="1134" w:type="dxa"/>
            <w:tcBorders>
              <w:top w:val="single" w:sz="4" w:space="0" w:color="auto"/>
              <w:bottom w:val="thickThinSmallGap" w:sz="24" w:space="0" w:color="auto"/>
            </w:tcBorders>
          </w:tcPr>
          <w:p w14:paraId="2A78CBE8" w14:textId="77777777" w:rsidR="00E350DB" w:rsidRPr="00521B5D" w:rsidRDefault="00E350DB" w:rsidP="00B74F32">
            <w:pPr>
              <w:pStyle w:val="Heading1"/>
              <w:jc w:val="center"/>
              <w:rPr>
                <w:rFonts w:ascii="Tahoma" w:hAnsi="Tahoma" w:cs="Tahoma"/>
                <w:sz w:val="20"/>
                <w:szCs w:val="20"/>
              </w:rPr>
            </w:pPr>
          </w:p>
        </w:tc>
        <w:tc>
          <w:tcPr>
            <w:tcW w:w="2232" w:type="dxa"/>
            <w:tcBorders>
              <w:top w:val="single" w:sz="4" w:space="0" w:color="auto"/>
              <w:bottom w:val="thickThinSmallGap" w:sz="24" w:space="0" w:color="auto"/>
              <w:right w:val="thickThinSmallGap" w:sz="24" w:space="0" w:color="auto"/>
            </w:tcBorders>
          </w:tcPr>
          <w:p w14:paraId="77334870" w14:textId="5F686E47" w:rsidR="00E350DB" w:rsidRPr="00521B5D" w:rsidRDefault="00E350DB" w:rsidP="008C2708">
            <w:pPr>
              <w:rPr>
                <w:rFonts w:ascii="Tahoma" w:hAnsi="Tahoma" w:cs="Tahoma"/>
                <w:sz w:val="20"/>
                <w:szCs w:val="20"/>
              </w:rPr>
            </w:pPr>
          </w:p>
        </w:tc>
      </w:tr>
    </w:tbl>
    <w:p w14:paraId="55283672" w14:textId="3E65972F" w:rsidR="00A82D4D" w:rsidRDefault="00A82D4D" w:rsidP="00440E82">
      <w:pPr>
        <w:tabs>
          <w:tab w:val="left" w:pos="3160"/>
        </w:tabs>
        <w:rPr>
          <w:rFonts w:ascii="Tahoma" w:hAnsi="Tahoma" w:cs="Tahoma"/>
          <w:b/>
        </w:rPr>
      </w:pPr>
      <w:r w:rsidRPr="00B74F32">
        <w:rPr>
          <w:rFonts w:ascii="Tahoma" w:hAnsi="Tahoma" w:cs="Tahoma"/>
          <w:noProof/>
          <w:sz w:val="20"/>
          <w:szCs w:val="20"/>
        </w:rPr>
        <mc:AlternateContent>
          <mc:Choice Requires="wpg">
            <w:drawing>
              <wp:anchor distT="0" distB="0" distL="114300" distR="114300" simplePos="0" relativeHeight="251658752"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C82C582" id="Group 32" o:spid="_x0000_s1026" style="position:absolute;margin-left:3.5pt;margin-top:713.4pt;width:600.95pt;height:128.45pt;z-index:25165875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8486" w14:textId="77777777" w:rsidR="003F4E8E" w:rsidRDefault="003F4E8E" w:rsidP="00A82D4D">
      <w:pPr>
        <w:spacing w:after="0" w:line="240" w:lineRule="auto"/>
      </w:pPr>
      <w:r>
        <w:separator/>
      </w:r>
    </w:p>
  </w:endnote>
  <w:endnote w:type="continuationSeparator" w:id="0">
    <w:p w14:paraId="65FF2ADB" w14:textId="77777777" w:rsidR="003F4E8E" w:rsidRDefault="003F4E8E"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90D56D5"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0546" w14:textId="77777777" w:rsidR="003F4E8E" w:rsidRDefault="003F4E8E" w:rsidP="00A82D4D">
      <w:pPr>
        <w:spacing w:after="0" w:line="240" w:lineRule="auto"/>
      </w:pPr>
      <w:r>
        <w:separator/>
      </w:r>
    </w:p>
  </w:footnote>
  <w:footnote w:type="continuationSeparator" w:id="0">
    <w:p w14:paraId="2A9F6316" w14:textId="77777777" w:rsidR="003F4E8E" w:rsidRDefault="003F4E8E"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26"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A927E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B14E8"/>
    <w:multiLevelType w:val="multilevel"/>
    <w:tmpl w:val="58A65C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9"/>
  </w:num>
  <w:num w:numId="6">
    <w:abstractNumId w:val="6"/>
  </w:num>
  <w:num w:numId="7">
    <w:abstractNumId w:val="1"/>
  </w:num>
  <w:num w:numId="8">
    <w:abstractNumId w:val="3"/>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F38CD"/>
    <w:rsid w:val="00135420"/>
    <w:rsid w:val="0015586F"/>
    <w:rsid w:val="001B1FB1"/>
    <w:rsid w:val="001F0209"/>
    <w:rsid w:val="00377F15"/>
    <w:rsid w:val="003B2590"/>
    <w:rsid w:val="003F4E8E"/>
    <w:rsid w:val="00411E36"/>
    <w:rsid w:val="00440E82"/>
    <w:rsid w:val="004D20FB"/>
    <w:rsid w:val="00521B5D"/>
    <w:rsid w:val="00587355"/>
    <w:rsid w:val="005A5AF4"/>
    <w:rsid w:val="005B1D88"/>
    <w:rsid w:val="005B56EE"/>
    <w:rsid w:val="00610B69"/>
    <w:rsid w:val="00661712"/>
    <w:rsid w:val="00693F63"/>
    <w:rsid w:val="006F1C08"/>
    <w:rsid w:val="00721CF6"/>
    <w:rsid w:val="007934C7"/>
    <w:rsid w:val="007A2C37"/>
    <w:rsid w:val="00815F43"/>
    <w:rsid w:val="00837BC2"/>
    <w:rsid w:val="008D7401"/>
    <w:rsid w:val="008F5FC8"/>
    <w:rsid w:val="0091049D"/>
    <w:rsid w:val="009401D8"/>
    <w:rsid w:val="00986B08"/>
    <w:rsid w:val="009F248C"/>
    <w:rsid w:val="009F7775"/>
    <w:rsid w:val="00A46334"/>
    <w:rsid w:val="00A82D4D"/>
    <w:rsid w:val="00AB414F"/>
    <w:rsid w:val="00AB6D59"/>
    <w:rsid w:val="00AC5362"/>
    <w:rsid w:val="00B74F32"/>
    <w:rsid w:val="00B96108"/>
    <w:rsid w:val="00BA5D3F"/>
    <w:rsid w:val="00BB2966"/>
    <w:rsid w:val="00BE5DD8"/>
    <w:rsid w:val="00C0482C"/>
    <w:rsid w:val="00C505DB"/>
    <w:rsid w:val="00C9251F"/>
    <w:rsid w:val="00D02C4C"/>
    <w:rsid w:val="00E350DB"/>
    <w:rsid w:val="00E52284"/>
    <w:rsid w:val="00EF1080"/>
    <w:rsid w:val="00F1091E"/>
    <w:rsid w:val="00F20C7B"/>
    <w:rsid w:val="00F35836"/>
    <w:rsid w:val="00F41053"/>
    <w:rsid w:val="00F42D2D"/>
    <w:rsid w:val="00FB31F4"/>
    <w:rsid w:val="00FC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587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paragraph" w:styleId="Heading3">
    <w:name w:val="heading 3"/>
    <w:basedOn w:val="Normal"/>
    <w:next w:val="Normal"/>
    <w:link w:val="Heading3Char"/>
    <w:uiPriority w:val="9"/>
    <w:unhideWhenUsed/>
    <w:qFormat/>
    <w:rsid w:val="005873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73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paragraph" w:customStyle="1" w:styleId="CharChar1CharCharChar">
    <w:name w:val="Char Char1 Char Char Char"/>
    <w:basedOn w:val="Normal"/>
    <w:rsid w:val="007934C7"/>
    <w:pPr>
      <w:spacing w:line="240" w:lineRule="exact"/>
    </w:pPr>
    <w:rPr>
      <w:rFonts w:ascii="Verdana" w:eastAsia="Times New Roman" w:hAnsi="Verdana" w:cs="Times New Roman"/>
      <w:color w:val="auto"/>
      <w:sz w:val="20"/>
      <w:szCs w:val="20"/>
      <w:lang w:val="en-US" w:eastAsia="en-US"/>
    </w:rPr>
  </w:style>
  <w:style w:type="character" w:customStyle="1" w:styleId="Heading1Char">
    <w:name w:val="Heading 1 Char"/>
    <w:basedOn w:val="DefaultParagraphFont"/>
    <w:link w:val="Heading1"/>
    <w:uiPriority w:val="9"/>
    <w:rsid w:val="00587355"/>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587355"/>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587355"/>
    <w:rPr>
      <w:rFonts w:asciiTheme="majorHAnsi" w:eastAsiaTheme="majorEastAsia" w:hAnsiTheme="majorHAnsi" w:cstheme="majorBidi"/>
      <w:i/>
      <w:iCs/>
      <w:color w:val="2F5496" w:themeColor="accent1" w:themeShade="BF"/>
      <w:lang w:eastAsia="en-GB"/>
    </w:rPr>
  </w:style>
  <w:style w:type="paragraph" w:styleId="Title">
    <w:name w:val="Title"/>
    <w:basedOn w:val="Normal"/>
    <w:next w:val="Normal"/>
    <w:link w:val="TitleChar"/>
    <w:uiPriority w:val="10"/>
    <w:qFormat/>
    <w:rsid w:val="00B74F3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4F32"/>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5D6A-D1FC-4A36-814A-2A7EEB0D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41</cp:revision>
  <dcterms:created xsi:type="dcterms:W3CDTF">2019-06-11T11:17:00Z</dcterms:created>
  <dcterms:modified xsi:type="dcterms:W3CDTF">2019-06-13T17:41:00Z</dcterms:modified>
</cp:coreProperties>
</file>