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3B34024A" w:rsidR="00A82D4D" w:rsidRPr="006F41E7" w:rsidRDefault="00A82D4D" w:rsidP="00A82D4D">
      <w:pPr>
        <w:spacing w:after="0" w:line="240" w:lineRule="auto"/>
        <w:rPr>
          <w:rFonts w:ascii="Arial" w:hAnsi="Arial" w:cs="Arial"/>
          <w:b/>
          <w:sz w:val="20"/>
          <w:szCs w:val="20"/>
        </w:rPr>
      </w:pPr>
      <w:r w:rsidRPr="006F41E7">
        <w:rPr>
          <w:rFonts w:ascii="Arial" w:hAnsi="Arial" w:cs="Arial"/>
          <w:b/>
          <w:sz w:val="20"/>
          <w:szCs w:val="20"/>
        </w:rPr>
        <w:t>Job Holder:</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FB4D10">
        <w:rPr>
          <w:rFonts w:ascii="Arial" w:hAnsi="Arial" w:cs="Arial"/>
          <w:sz w:val="20"/>
          <w:szCs w:val="20"/>
        </w:rPr>
        <w:t>Retail Travel Advisor</w:t>
      </w:r>
    </w:p>
    <w:p w14:paraId="7BC7F4B0" w14:textId="77777777" w:rsidR="00A82D4D" w:rsidRPr="006F41E7" w:rsidRDefault="00A82D4D" w:rsidP="00A82D4D">
      <w:pPr>
        <w:spacing w:after="0" w:line="240" w:lineRule="auto"/>
        <w:rPr>
          <w:rFonts w:ascii="Arial" w:hAnsi="Arial" w:cs="Arial"/>
          <w:b/>
          <w:sz w:val="20"/>
          <w:szCs w:val="20"/>
        </w:rPr>
      </w:pPr>
    </w:p>
    <w:p w14:paraId="4102FCDF" w14:textId="44AEA14E"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Reports to:</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FB4D10">
        <w:rPr>
          <w:rFonts w:ascii="Arial" w:hAnsi="Arial" w:cs="Arial"/>
          <w:sz w:val="20"/>
          <w:szCs w:val="20"/>
        </w:rPr>
        <w:t>Station Manager</w:t>
      </w:r>
      <w:r w:rsidR="004173BE" w:rsidRPr="006F41E7">
        <w:rPr>
          <w:rFonts w:ascii="Arial" w:hAnsi="Arial" w:cs="Arial"/>
          <w:sz w:val="20"/>
          <w:szCs w:val="20"/>
        </w:rPr>
        <w:t xml:space="preserve"> </w:t>
      </w:r>
    </w:p>
    <w:p w14:paraId="2AABD772" w14:textId="77777777" w:rsidR="00A82D4D" w:rsidRPr="006F41E7" w:rsidRDefault="00A82D4D" w:rsidP="00A82D4D">
      <w:pPr>
        <w:spacing w:after="0" w:line="240" w:lineRule="auto"/>
        <w:rPr>
          <w:rFonts w:ascii="Arial" w:hAnsi="Arial" w:cs="Arial"/>
          <w:b/>
          <w:sz w:val="20"/>
          <w:szCs w:val="20"/>
        </w:rPr>
      </w:pPr>
    </w:p>
    <w:p w14:paraId="1D75017D" w14:textId="1205611A" w:rsidR="00A82D4D" w:rsidRPr="006F41E7" w:rsidRDefault="00A82D4D" w:rsidP="00A82D4D">
      <w:pPr>
        <w:spacing w:after="0" w:line="240" w:lineRule="auto"/>
        <w:rPr>
          <w:rFonts w:ascii="Arial" w:hAnsi="Arial" w:cs="Arial"/>
          <w:b/>
          <w:sz w:val="20"/>
          <w:szCs w:val="20"/>
        </w:rPr>
      </w:pPr>
      <w:r w:rsidRPr="006F41E7">
        <w:rPr>
          <w:rFonts w:ascii="Arial" w:hAnsi="Arial" w:cs="Arial"/>
          <w:b/>
          <w:sz w:val="20"/>
          <w:szCs w:val="20"/>
        </w:rPr>
        <w:t>Grade:</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Pr="006F41E7">
        <w:rPr>
          <w:rFonts w:ascii="Arial" w:hAnsi="Arial" w:cs="Arial"/>
          <w:sz w:val="20"/>
          <w:szCs w:val="20"/>
        </w:rPr>
        <w:tab/>
      </w:r>
      <w:r w:rsidR="00FB4D10">
        <w:rPr>
          <w:rFonts w:ascii="Arial" w:hAnsi="Arial" w:cs="Arial"/>
          <w:sz w:val="20"/>
          <w:szCs w:val="20"/>
        </w:rPr>
        <w:t>CO3</w:t>
      </w:r>
    </w:p>
    <w:p w14:paraId="2CC6E06B" w14:textId="77777777" w:rsidR="00A82D4D" w:rsidRPr="006F41E7" w:rsidRDefault="00A82D4D" w:rsidP="00A82D4D">
      <w:pPr>
        <w:spacing w:after="0" w:line="240" w:lineRule="auto"/>
        <w:rPr>
          <w:rFonts w:ascii="Arial" w:hAnsi="Arial" w:cs="Arial"/>
          <w:b/>
          <w:sz w:val="20"/>
          <w:szCs w:val="20"/>
        </w:rPr>
      </w:pPr>
    </w:p>
    <w:p w14:paraId="649C31B3" w14:textId="1C89BBC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Safety Status:</w:t>
      </w:r>
      <w:r w:rsidRPr="006F41E7">
        <w:rPr>
          <w:rFonts w:ascii="Arial" w:hAnsi="Arial" w:cs="Arial"/>
          <w:b/>
          <w:sz w:val="20"/>
          <w:szCs w:val="20"/>
        </w:rPr>
        <w:tab/>
      </w:r>
      <w:r w:rsidRPr="006F41E7">
        <w:rPr>
          <w:rFonts w:ascii="Arial" w:hAnsi="Arial" w:cs="Arial"/>
          <w:sz w:val="20"/>
          <w:szCs w:val="20"/>
        </w:rPr>
        <w:tab/>
      </w:r>
      <w:r w:rsidR="006F41E7">
        <w:rPr>
          <w:rFonts w:ascii="Arial" w:hAnsi="Arial" w:cs="Arial"/>
          <w:sz w:val="20"/>
          <w:szCs w:val="20"/>
        </w:rPr>
        <w:tab/>
      </w:r>
      <w:r w:rsidR="00901C4E" w:rsidRPr="006F41E7">
        <w:rPr>
          <w:rFonts w:ascii="Arial" w:hAnsi="Arial" w:cs="Arial"/>
          <w:sz w:val="20"/>
          <w:szCs w:val="20"/>
        </w:rPr>
        <w:t>Non-</w:t>
      </w:r>
      <w:r w:rsidR="008C5C95" w:rsidRPr="006F41E7">
        <w:rPr>
          <w:rFonts w:ascii="Arial" w:hAnsi="Arial" w:cs="Arial"/>
          <w:sz w:val="20"/>
          <w:szCs w:val="20"/>
        </w:rPr>
        <w:t xml:space="preserve">Safety Critical </w:t>
      </w:r>
    </w:p>
    <w:p w14:paraId="572B8F25" w14:textId="77777777" w:rsidR="00A82D4D" w:rsidRPr="006F41E7" w:rsidRDefault="00A82D4D" w:rsidP="00A82D4D">
      <w:pPr>
        <w:spacing w:after="0" w:line="240" w:lineRule="auto"/>
        <w:rPr>
          <w:rFonts w:ascii="Arial" w:hAnsi="Arial" w:cs="Arial"/>
          <w:b/>
          <w:sz w:val="20"/>
          <w:szCs w:val="20"/>
        </w:rPr>
      </w:pPr>
    </w:p>
    <w:p w14:paraId="3D1F6698" w14:textId="4FBB211D" w:rsidR="00A82D4D" w:rsidRPr="006F41E7" w:rsidRDefault="00A82D4D" w:rsidP="00A82D4D">
      <w:pPr>
        <w:spacing w:after="0" w:line="240" w:lineRule="auto"/>
        <w:rPr>
          <w:rFonts w:ascii="Arial" w:hAnsi="Arial" w:cs="Arial"/>
          <w:noProof/>
          <w:sz w:val="20"/>
          <w:szCs w:val="20"/>
        </w:rPr>
      </w:pPr>
      <w:r w:rsidRPr="006F41E7">
        <w:rPr>
          <w:rFonts w:ascii="Arial" w:hAnsi="Arial" w:cs="Arial"/>
          <w:b/>
          <w:sz w:val="20"/>
          <w:szCs w:val="20"/>
        </w:rPr>
        <w:t>Date version agreed:</w:t>
      </w:r>
      <w:r w:rsidR="00AB6D59" w:rsidRPr="006F41E7">
        <w:rPr>
          <w:rFonts w:ascii="Arial" w:hAnsi="Arial" w:cs="Arial"/>
          <w:sz w:val="20"/>
          <w:szCs w:val="20"/>
        </w:rPr>
        <w:tab/>
      </w:r>
      <w:r w:rsidRPr="006F41E7">
        <w:rPr>
          <w:rFonts w:ascii="Arial" w:hAnsi="Arial" w:cs="Arial"/>
          <w:sz w:val="20"/>
          <w:szCs w:val="20"/>
        </w:rPr>
        <w:tab/>
      </w:r>
    </w:p>
    <w:p w14:paraId="78AF9B20" w14:textId="77777777" w:rsidR="00A82D4D" w:rsidRPr="006F41E7" w:rsidRDefault="00A82D4D" w:rsidP="00A82D4D">
      <w:pPr>
        <w:spacing w:after="0"/>
        <w:ind w:left="-1440" w:right="10466"/>
        <w:jc w:val="center"/>
        <w:rPr>
          <w:rFonts w:ascii="Arial" w:hAnsi="Arial" w:cs="Arial"/>
          <w:sz w:val="20"/>
          <w:szCs w:val="20"/>
        </w:rPr>
      </w:pPr>
    </w:p>
    <w:p w14:paraId="7FA3D93B" w14:textId="643420F1" w:rsidR="006F41E7" w:rsidRPr="00ED3948" w:rsidRDefault="00A82D4D" w:rsidP="00954B80">
      <w:pPr>
        <w:rPr>
          <w:rFonts w:ascii="Arial" w:hAnsi="Arial" w:cs="Arial"/>
          <w:sz w:val="20"/>
          <w:szCs w:val="20"/>
        </w:rPr>
      </w:pPr>
      <w:r w:rsidRPr="006F41E7">
        <w:rPr>
          <w:rFonts w:ascii="Arial" w:hAnsi="Arial" w:cs="Arial"/>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5CAD6"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3762CD1" w14:textId="3341069E" w:rsidR="00FB4D10" w:rsidRPr="008D7F5A" w:rsidRDefault="00ED3948" w:rsidP="00ED3948">
      <w:pPr>
        <w:spacing w:line="300" w:lineRule="atLeast"/>
        <w:jc w:val="both"/>
        <w:rPr>
          <w:rFonts w:cs="Tahoma"/>
        </w:rPr>
      </w:pPr>
      <w:r w:rsidRPr="008D7F5A">
        <w:rPr>
          <w:rFonts w:cs="Tahoma"/>
          <w:b/>
          <w:bCs/>
        </w:rPr>
        <w:t>Please consider</w:t>
      </w:r>
      <w:r w:rsidRPr="008D7F5A">
        <w:rPr>
          <w:rFonts w:cs="Tahoma"/>
        </w:rPr>
        <w:t xml:space="preserve"> that if working an early or late shift you would be required to be at the station prior to the first train or after the last train has left the station. Consequently, you may need to consider other means of transport (apart from the train) </w:t>
      </w:r>
      <w:proofErr w:type="gramStart"/>
      <w:r w:rsidRPr="008D7F5A">
        <w:rPr>
          <w:rFonts w:cs="Tahoma"/>
        </w:rPr>
        <w:t>in order to</w:t>
      </w:r>
      <w:proofErr w:type="gramEnd"/>
      <w:r w:rsidRPr="008D7F5A">
        <w:rPr>
          <w:rFonts w:cs="Tahoma"/>
        </w:rPr>
        <w:t xml:space="preserve"> reach work or home. </w:t>
      </w:r>
    </w:p>
    <w:p w14:paraId="28D04DBB" w14:textId="77777777" w:rsidR="00ED3948" w:rsidRPr="008D7F5A" w:rsidRDefault="00ED3948" w:rsidP="00ED3948">
      <w:pPr>
        <w:rPr>
          <w:rFonts w:cs="Tahoma"/>
          <w:b/>
        </w:rPr>
      </w:pPr>
      <w:r w:rsidRPr="008D7F5A">
        <w:rPr>
          <w:rFonts w:cs="Tahoma"/>
          <w:b/>
        </w:rPr>
        <w:t>Purpose of Job</w:t>
      </w:r>
    </w:p>
    <w:p w14:paraId="4C8F4EA2" w14:textId="0AC7648C" w:rsidR="00ED3948" w:rsidRPr="008D7F5A" w:rsidRDefault="00ED3948" w:rsidP="00ED3948">
      <w:pPr>
        <w:rPr>
          <w:rFonts w:cs="Tahoma"/>
        </w:rPr>
      </w:pPr>
      <w:r>
        <w:rPr>
          <w:rFonts w:cs="Tahoma"/>
        </w:rPr>
        <w:t xml:space="preserve">To deliver </w:t>
      </w:r>
      <w:r w:rsidRPr="008D7F5A">
        <w:rPr>
          <w:rFonts w:cs="Tahoma"/>
        </w:rPr>
        <w:t>a quality customer service through t</w:t>
      </w:r>
      <w:r>
        <w:rPr>
          <w:rFonts w:cs="Tahoma"/>
        </w:rPr>
        <w:t>he provision of assistance and i</w:t>
      </w:r>
      <w:r w:rsidRPr="008D7F5A">
        <w:rPr>
          <w:rFonts w:cs="Tahoma"/>
        </w:rPr>
        <w:t xml:space="preserve">nformation to fulfil </w:t>
      </w:r>
      <w:r w:rsidR="00ED5D99">
        <w:rPr>
          <w:rFonts w:cs="Tahoma"/>
        </w:rPr>
        <w:t>West Midlands Train</w:t>
      </w:r>
      <w:r w:rsidRPr="008D7F5A">
        <w:rPr>
          <w:rFonts w:cs="Tahoma"/>
        </w:rPr>
        <w:t>s customer expectations, whilst meeting the company’s business safety and operational targets.</w:t>
      </w:r>
    </w:p>
    <w:p w14:paraId="30C8848E" w14:textId="77777777" w:rsidR="00ED3948" w:rsidRPr="008D7F5A" w:rsidRDefault="00ED3948" w:rsidP="00ED3948">
      <w:pPr>
        <w:rPr>
          <w:rFonts w:cs="Tahoma"/>
        </w:rPr>
      </w:pPr>
      <w:r w:rsidRPr="008D7F5A">
        <w:rPr>
          <w:rFonts w:cs="Tahoma"/>
          <w:b/>
        </w:rPr>
        <w:t xml:space="preserve">Responsibilities </w:t>
      </w:r>
      <w:bookmarkStart w:id="0" w:name="_GoBack"/>
      <w:bookmarkEnd w:id="0"/>
    </w:p>
    <w:p w14:paraId="1791FE0D" w14:textId="77777777" w:rsidR="00ED3948" w:rsidRPr="008D7F5A" w:rsidRDefault="00ED3948" w:rsidP="00ED3948">
      <w:pPr>
        <w:numPr>
          <w:ilvl w:val="0"/>
          <w:numId w:val="22"/>
        </w:numPr>
        <w:spacing w:after="0" w:line="240" w:lineRule="auto"/>
        <w:rPr>
          <w:rFonts w:cs="Tahoma"/>
        </w:rPr>
      </w:pPr>
      <w:r w:rsidRPr="008D7F5A">
        <w:rPr>
          <w:rFonts w:cs="Tahoma"/>
        </w:rPr>
        <w:t>Report to Duty Station Manager</w:t>
      </w:r>
    </w:p>
    <w:p w14:paraId="56CBF09E" w14:textId="77777777" w:rsidR="00ED3948" w:rsidRPr="008D7F5A" w:rsidRDefault="00ED3948" w:rsidP="00ED3948">
      <w:pPr>
        <w:numPr>
          <w:ilvl w:val="0"/>
          <w:numId w:val="22"/>
        </w:numPr>
        <w:spacing w:after="0" w:line="240" w:lineRule="auto"/>
        <w:rPr>
          <w:rFonts w:cs="Tahoma"/>
        </w:rPr>
      </w:pPr>
      <w:r w:rsidRPr="008D7F5A">
        <w:rPr>
          <w:rFonts w:cs="Tahoma"/>
        </w:rPr>
        <w:t>Ensure an attractive environment by maintaining high standards of environmental cleanliness, advising a senior member of staff whenever the platform is dirty</w:t>
      </w:r>
    </w:p>
    <w:p w14:paraId="2C9A0F78" w14:textId="1A859279" w:rsidR="00ED3948" w:rsidRDefault="00ED3948" w:rsidP="00ED3948">
      <w:pPr>
        <w:numPr>
          <w:ilvl w:val="0"/>
          <w:numId w:val="22"/>
        </w:numPr>
        <w:spacing w:after="0" w:line="240" w:lineRule="auto"/>
        <w:rPr>
          <w:rFonts w:cs="Tahoma"/>
        </w:rPr>
      </w:pPr>
      <w:r w:rsidRPr="008D7F5A">
        <w:rPr>
          <w:rFonts w:cs="Tahoma"/>
        </w:rPr>
        <w:t>Ensure that all booking office ticket issuing machines are in good working order and carry out routine maintenance</w:t>
      </w:r>
    </w:p>
    <w:p w14:paraId="1150EDF9" w14:textId="77777777" w:rsidR="00FB4D10" w:rsidRPr="00ED3948" w:rsidRDefault="00FB4D10" w:rsidP="00FB4D10">
      <w:pPr>
        <w:spacing w:after="0" w:line="240" w:lineRule="auto"/>
        <w:ind w:left="720"/>
        <w:rPr>
          <w:rFonts w:cs="Tahoma"/>
        </w:rPr>
      </w:pPr>
    </w:p>
    <w:p w14:paraId="2D502C90" w14:textId="77777777" w:rsidR="00ED3948" w:rsidRPr="008D7F5A" w:rsidRDefault="00ED3948" w:rsidP="00ED3948">
      <w:pPr>
        <w:rPr>
          <w:rFonts w:cs="Tahoma"/>
        </w:rPr>
      </w:pPr>
      <w:r w:rsidRPr="008D7F5A">
        <w:rPr>
          <w:rFonts w:cs="Tahoma"/>
          <w:b/>
        </w:rPr>
        <w:t xml:space="preserve">Main Tasks </w:t>
      </w:r>
    </w:p>
    <w:p w14:paraId="77CA4C1A" w14:textId="12E174A5" w:rsidR="00ED3948" w:rsidRPr="008D7F5A" w:rsidRDefault="00ED3948" w:rsidP="00ED3948">
      <w:pPr>
        <w:numPr>
          <w:ilvl w:val="0"/>
          <w:numId w:val="23"/>
        </w:numPr>
        <w:spacing w:after="0" w:line="240" w:lineRule="auto"/>
        <w:rPr>
          <w:rFonts w:cs="Tahoma"/>
        </w:rPr>
      </w:pPr>
      <w:r w:rsidRPr="008D7F5A">
        <w:rPr>
          <w:rFonts w:cs="Tahoma"/>
        </w:rPr>
        <w:t xml:space="preserve">Responsible for providing high quality customer service to all of </w:t>
      </w:r>
      <w:r w:rsidR="00ED5D99">
        <w:rPr>
          <w:rFonts w:cs="Tahoma"/>
        </w:rPr>
        <w:t>West Midlands Trains</w:t>
      </w:r>
      <w:r w:rsidRPr="008D7F5A">
        <w:rPr>
          <w:rFonts w:cs="Tahoma"/>
        </w:rPr>
        <w:t xml:space="preserve"> customers including the promotion of the company’s disabled </w:t>
      </w:r>
      <w:proofErr w:type="gramStart"/>
      <w:r w:rsidRPr="008D7F5A">
        <w:rPr>
          <w:rFonts w:cs="Tahoma"/>
        </w:rPr>
        <w:t>passengers</w:t>
      </w:r>
      <w:proofErr w:type="gramEnd"/>
      <w:r w:rsidRPr="008D7F5A">
        <w:rPr>
          <w:rFonts w:cs="Tahoma"/>
        </w:rPr>
        <w:t xml:space="preserve"> procedure</w:t>
      </w:r>
    </w:p>
    <w:p w14:paraId="26D67FB4" w14:textId="77777777" w:rsidR="00ED3948" w:rsidRPr="008D7F5A" w:rsidRDefault="00ED3948" w:rsidP="00ED3948">
      <w:pPr>
        <w:numPr>
          <w:ilvl w:val="0"/>
          <w:numId w:val="23"/>
        </w:numPr>
        <w:spacing w:after="0" w:line="240" w:lineRule="auto"/>
        <w:rPr>
          <w:rFonts w:cs="Tahoma"/>
        </w:rPr>
      </w:pPr>
      <w:r w:rsidRPr="008D7F5A">
        <w:rPr>
          <w:rFonts w:cs="Tahoma"/>
        </w:rPr>
        <w:t>Issue all products and services available from Euston</w:t>
      </w:r>
    </w:p>
    <w:p w14:paraId="0DEDD26B" w14:textId="77777777" w:rsidR="00ED3948" w:rsidRPr="008D7F5A" w:rsidRDefault="00ED3948" w:rsidP="00ED3948">
      <w:pPr>
        <w:numPr>
          <w:ilvl w:val="0"/>
          <w:numId w:val="23"/>
        </w:numPr>
        <w:spacing w:after="0" w:line="240" w:lineRule="auto"/>
        <w:rPr>
          <w:rFonts w:cs="Tahoma"/>
        </w:rPr>
      </w:pPr>
      <w:r w:rsidRPr="008D7F5A">
        <w:rPr>
          <w:rFonts w:cs="Tahoma"/>
        </w:rPr>
        <w:t>Update and amend manuals and manage supply of leaflets and timetables</w:t>
      </w:r>
    </w:p>
    <w:p w14:paraId="77AE04EC" w14:textId="77777777" w:rsidR="00ED3948" w:rsidRPr="008D7F5A" w:rsidRDefault="00ED3948" w:rsidP="00ED3948">
      <w:pPr>
        <w:numPr>
          <w:ilvl w:val="0"/>
          <w:numId w:val="23"/>
        </w:numPr>
        <w:spacing w:after="0" w:line="240" w:lineRule="auto"/>
        <w:rPr>
          <w:rFonts w:cs="Tahoma"/>
        </w:rPr>
      </w:pPr>
      <w:r w:rsidRPr="008D7F5A">
        <w:rPr>
          <w:rFonts w:cs="Tahoma"/>
        </w:rPr>
        <w:t xml:space="preserve">Empty ticket machines </w:t>
      </w:r>
      <w:proofErr w:type="spellStart"/>
      <w:r w:rsidRPr="008D7F5A">
        <w:rPr>
          <w:rFonts w:cs="Tahoma"/>
        </w:rPr>
        <w:t>everyday</w:t>
      </w:r>
      <w:proofErr w:type="spellEnd"/>
      <w:r w:rsidRPr="008D7F5A">
        <w:rPr>
          <w:rFonts w:cs="Tahoma"/>
        </w:rPr>
        <w:t>, ensuring that two members of staff are in attendance, ensure that stats are taken and forwarded in accordance with company guidelines</w:t>
      </w:r>
    </w:p>
    <w:p w14:paraId="69FFB875" w14:textId="77777777" w:rsidR="00ED3948" w:rsidRPr="008D7F5A" w:rsidRDefault="00ED3948" w:rsidP="00ED3948">
      <w:pPr>
        <w:numPr>
          <w:ilvl w:val="0"/>
          <w:numId w:val="23"/>
        </w:numPr>
        <w:spacing w:after="0" w:line="240" w:lineRule="auto"/>
        <w:rPr>
          <w:rFonts w:cs="Tahoma"/>
        </w:rPr>
      </w:pPr>
      <w:r w:rsidRPr="008D7F5A">
        <w:rPr>
          <w:rFonts w:cs="Tahoma"/>
        </w:rPr>
        <w:t>Comply with company’s cash regulations and cash handling processes</w:t>
      </w:r>
    </w:p>
    <w:p w14:paraId="125461E8" w14:textId="77777777" w:rsidR="00ED3948" w:rsidRPr="008D7F5A" w:rsidRDefault="00ED3948" w:rsidP="00ED3948">
      <w:pPr>
        <w:numPr>
          <w:ilvl w:val="0"/>
          <w:numId w:val="23"/>
        </w:numPr>
        <w:spacing w:after="0" w:line="240" w:lineRule="auto"/>
        <w:rPr>
          <w:rFonts w:cs="Tahoma"/>
        </w:rPr>
      </w:pPr>
      <w:r w:rsidRPr="008D7F5A">
        <w:rPr>
          <w:rFonts w:cs="Tahoma"/>
        </w:rPr>
        <w:t>Maintain a secure environment</w:t>
      </w:r>
    </w:p>
    <w:p w14:paraId="4A3CCF5B" w14:textId="77777777" w:rsidR="00ED3948" w:rsidRPr="008D7F5A" w:rsidRDefault="00ED3948" w:rsidP="00ED3948">
      <w:pPr>
        <w:numPr>
          <w:ilvl w:val="0"/>
          <w:numId w:val="23"/>
        </w:numPr>
        <w:spacing w:after="0" w:line="240" w:lineRule="auto"/>
        <w:rPr>
          <w:rFonts w:cs="Tahoma"/>
        </w:rPr>
      </w:pPr>
      <w:r w:rsidRPr="008D7F5A">
        <w:rPr>
          <w:rFonts w:cs="Tahoma"/>
        </w:rPr>
        <w:t>Continually provide information through effective communication directly with our customers, utilising display units and IT equipment (using PA) particularly during times of disruption</w:t>
      </w:r>
    </w:p>
    <w:p w14:paraId="19EBBA3E" w14:textId="77777777" w:rsidR="00ED3948" w:rsidRPr="008D7F5A" w:rsidRDefault="00ED3948" w:rsidP="00ED3948">
      <w:pPr>
        <w:numPr>
          <w:ilvl w:val="0"/>
          <w:numId w:val="23"/>
        </w:numPr>
        <w:spacing w:after="0" w:line="240" w:lineRule="auto"/>
        <w:rPr>
          <w:rFonts w:cs="Tahoma"/>
        </w:rPr>
      </w:pPr>
      <w:r w:rsidRPr="008D7F5A">
        <w:rPr>
          <w:rFonts w:cs="Tahoma"/>
        </w:rPr>
        <w:t>Maintain and update all relevant records and registers</w:t>
      </w:r>
    </w:p>
    <w:p w14:paraId="03548A62" w14:textId="77777777" w:rsidR="00ED3948" w:rsidRPr="008D7F5A" w:rsidRDefault="00ED3948" w:rsidP="00ED3948">
      <w:pPr>
        <w:numPr>
          <w:ilvl w:val="0"/>
          <w:numId w:val="23"/>
        </w:numPr>
        <w:spacing w:after="0" w:line="240" w:lineRule="auto"/>
        <w:rPr>
          <w:rFonts w:cs="Tahoma"/>
        </w:rPr>
      </w:pPr>
      <w:r w:rsidRPr="008D7F5A">
        <w:rPr>
          <w:rFonts w:cs="Tahoma"/>
        </w:rPr>
        <w:t>Carry out winterisation duties on all platforms and on all public areas</w:t>
      </w:r>
    </w:p>
    <w:p w14:paraId="5D4D8B5F" w14:textId="77777777" w:rsidR="00ED3948" w:rsidRPr="008D7F5A" w:rsidRDefault="00ED3948" w:rsidP="00ED3948">
      <w:pPr>
        <w:numPr>
          <w:ilvl w:val="0"/>
          <w:numId w:val="23"/>
        </w:numPr>
        <w:spacing w:after="0" w:line="240" w:lineRule="auto"/>
        <w:rPr>
          <w:rFonts w:cs="Tahoma"/>
        </w:rPr>
      </w:pPr>
      <w:r w:rsidRPr="008D7F5A">
        <w:rPr>
          <w:rFonts w:cs="Tahoma"/>
        </w:rPr>
        <w:t>Deal with all refunds and season ticket changeovers as appropriate</w:t>
      </w:r>
    </w:p>
    <w:p w14:paraId="02E89715" w14:textId="77777777" w:rsidR="00ED3948" w:rsidRPr="008D7F5A" w:rsidRDefault="00ED3948" w:rsidP="00ED3948">
      <w:pPr>
        <w:numPr>
          <w:ilvl w:val="0"/>
          <w:numId w:val="23"/>
        </w:numPr>
        <w:spacing w:after="0" w:line="240" w:lineRule="auto"/>
        <w:rPr>
          <w:rFonts w:cs="Tahoma"/>
        </w:rPr>
      </w:pPr>
      <w:r w:rsidRPr="008D7F5A">
        <w:rPr>
          <w:rFonts w:cs="Tahoma"/>
        </w:rPr>
        <w:t>Work on the gate line as appropriate</w:t>
      </w:r>
    </w:p>
    <w:p w14:paraId="2FF8A366" w14:textId="77777777" w:rsidR="00ED3948" w:rsidRPr="008D7F5A" w:rsidRDefault="00ED3948" w:rsidP="00ED3948">
      <w:pPr>
        <w:numPr>
          <w:ilvl w:val="0"/>
          <w:numId w:val="23"/>
        </w:numPr>
        <w:spacing w:after="0" w:line="240" w:lineRule="auto"/>
        <w:rPr>
          <w:rFonts w:cs="Tahoma"/>
        </w:rPr>
      </w:pPr>
      <w:r w:rsidRPr="008D7F5A">
        <w:rPr>
          <w:rFonts w:cs="Tahoma"/>
        </w:rPr>
        <w:lastRenderedPageBreak/>
        <w:t>Carry out floor walking duties as appropriate</w:t>
      </w:r>
    </w:p>
    <w:p w14:paraId="70A13E52" w14:textId="77777777" w:rsidR="00ED3948" w:rsidRPr="008D7F5A" w:rsidRDefault="00ED3948" w:rsidP="00ED3948">
      <w:pPr>
        <w:numPr>
          <w:ilvl w:val="0"/>
          <w:numId w:val="23"/>
        </w:numPr>
        <w:spacing w:after="0" w:line="240" w:lineRule="auto"/>
        <w:rPr>
          <w:rFonts w:cs="Tahoma"/>
        </w:rPr>
      </w:pPr>
      <w:r w:rsidRPr="008D7F5A">
        <w:rPr>
          <w:rFonts w:cs="Tahoma"/>
        </w:rPr>
        <w:t>Carry out duties in the CIP as appropriate</w:t>
      </w:r>
    </w:p>
    <w:p w14:paraId="74E0BE75" w14:textId="77777777" w:rsidR="00ED3948" w:rsidRPr="008D7F5A" w:rsidRDefault="00ED3948" w:rsidP="00ED3948">
      <w:pPr>
        <w:numPr>
          <w:ilvl w:val="0"/>
          <w:numId w:val="23"/>
        </w:numPr>
        <w:spacing w:after="0" w:line="240" w:lineRule="auto"/>
        <w:rPr>
          <w:rFonts w:cs="Tahoma"/>
        </w:rPr>
      </w:pPr>
      <w:r w:rsidRPr="008D7F5A">
        <w:rPr>
          <w:rFonts w:cs="Tahoma"/>
        </w:rPr>
        <w:t>Be prepared to undertake any reasonable request made by your manager</w:t>
      </w:r>
    </w:p>
    <w:p w14:paraId="6CF77348" w14:textId="77777777" w:rsidR="00ED3948" w:rsidRPr="008D7F5A" w:rsidRDefault="00ED3948" w:rsidP="00ED3948">
      <w:pPr>
        <w:numPr>
          <w:ilvl w:val="0"/>
          <w:numId w:val="23"/>
        </w:numPr>
        <w:spacing w:after="0" w:line="240" w:lineRule="auto"/>
        <w:rPr>
          <w:rFonts w:cs="Tahoma"/>
        </w:rPr>
      </w:pPr>
      <w:r w:rsidRPr="008D7F5A">
        <w:rPr>
          <w:rFonts w:cs="Tahoma"/>
        </w:rPr>
        <w:t>Take reasonable care for your own safety and for the safety of others who may be affected by your work</w:t>
      </w:r>
    </w:p>
    <w:p w14:paraId="6C0E76D5" w14:textId="77777777" w:rsidR="00ED3948" w:rsidRPr="008D7F5A" w:rsidRDefault="00ED3948" w:rsidP="00ED3948">
      <w:pPr>
        <w:rPr>
          <w:rFonts w:cs="Tahoma"/>
          <w:b/>
        </w:rPr>
      </w:pPr>
    </w:p>
    <w:p w14:paraId="01F1B5F4" w14:textId="77777777" w:rsidR="00ED3948" w:rsidRPr="008D7F5A" w:rsidRDefault="00ED3948" w:rsidP="00ED3948">
      <w:pPr>
        <w:rPr>
          <w:rFonts w:cs="Tahoma"/>
        </w:rPr>
      </w:pPr>
      <w:r w:rsidRPr="008D7F5A">
        <w:rPr>
          <w:rFonts w:cs="Tahoma"/>
          <w:b/>
        </w:rPr>
        <w:t xml:space="preserve">Experience and Knowledge required for the Job </w:t>
      </w:r>
    </w:p>
    <w:p w14:paraId="30DE0CC3" w14:textId="77777777" w:rsidR="00ED3948" w:rsidRPr="008D7F5A" w:rsidRDefault="00ED3948" w:rsidP="00ED3948">
      <w:pPr>
        <w:numPr>
          <w:ilvl w:val="0"/>
          <w:numId w:val="6"/>
        </w:numPr>
        <w:spacing w:after="0" w:line="240" w:lineRule="auto"/>
        <w:rPr>
          <w:rFonts w:cs="Tahoma"/>
        </w:rPr>
      </w:pPr>
      <w:r w:rsidRPr="008D7F5A">
        <w:rPr>
          <w:rFonts w:cs="Tahoma"/>
        </w:rPr>
        <w:t xml:space="preserve">Experience of a customer service environment </w:t>
      </w:r>
    </w:p>
    <w:p w14:paraId="519C5461" w14:textId="77777777" w:rsidR="00ED3948" w:rsidRPr="008D7F5A" w:rsidRDefault="00ED3948" w:rsidP="00ED3948">
      <w:pPr>
        <w:numPr>
          <w:ilvl w:val="0"/>
          <w:numId w:val="6"/>
        </w:numPr>
        <w:spacing w:after="0" w:line="240" w:lineRule="auto"/>
        <w:rPr>
          <w:rFonts w:cs="Tahoma"/>
          <w:i/>
          <w:iCs/>
        </w:rPr>
      </w:pPr>
      <w:r w:rsidRPr="008D7F5A">
        <w:rPr>
          <w:rFonts w:cs="Tahoma"/>
        </w:rPr>
        <w:t>Experience of a retail environment</w:t>
      </w:r>
    </w:p>
    <w:p w14:paraId="755DFF47" w14:textId="5AE700E0" w:rsidR="00ED3948" w:rsidRPr="008D7F5A" w:rsidRDefault="00ED3948" w:rsidP="00ED3948">
      <w:pPr>
        <w:numPr>
          <w:ilvl w:val="0"/>
          <w:numId w:val="6"/>
        </w:numPr>
        <w:spacing w:after="0" w:line="240" w:lineRule="auto"/>
        <w:rPr>
          <w:rFonts w:cs="Tahoma"/>
          <w:i/>
          <w:iCs/>
        </w:rPr>
      </w:pPr>
      <w:r w:rsidRPr="008D7F5A">
        <w:rPr>
          <w:rFonts w:cs="Tahoma"/>
        </w:rPr>
        <w:t xml:space="preserve">Knowledge of </w:t>
      </w:r>
      <w:r w:rsidR="00ED5D99">
        <w:rPr>
          <w:rFonts w:cs="Tahoma"/>
        </w:rPr>
        <w:t>West Midlands Trains</w:t>
      </w:r>
      <w:r w:rsidRPr="008D7F5A">
        <w:rPr>
          <w:rFonts w:cs="Tahoma"/>
        </w:rPr>
        <w:t xml:space="preserve"> operations and geography</w:t>
      </w:r>
    </w:p>
    <w:p w14:paraId="3217322B" w14:textId="48753730" w:rsidR="00ED3948" w:rsidRPr="008D7F5A" w:rsidRDefault="00ED3948" w:rsidP="00ED3948">
      <w:pPr>
        <w:numPr>
          <w:ilvl w:val="0"/>
          <w:numId w:val="6"/>
        </w:numPr>
        <w:spacing w:after="0" w:line="240" w:lineRule="auto"/>
        <w:rPr>
          <w:rFonts w:cs="Tahoma"/>
          <w:i/>
          <w:iCs/>
        </w:rPr>
      </w:pPr>
      <w:r w:rsidRPr="008D7F5A">
        <w:rPr>
          <w:rFonts w:cs="Tahoma"/>
        </w:rPr>
        <w:t xml:space="preserve">Knowledge of </w:t>
      </w:r>
      <w:r w:rsidR="00ED5D99">
        <w:rPr>
          <w:rFonts w:cs="Tahoma"/>
        </w:rPr>
        <w:t>West Midlands Trains</w:t>
      </w:r>
      <w:r w:rsidRPr="008D7F5A">
        <w:rPr>
          <w:rFonts w:cs="Tahoma"/>
        </w:rPr>
        <w:t xml:space="preserve"> tickets, fares and promotions</w:t>
      </w:r>
    </w:p>
    <w:p w14:paraId="3EEC5A56" w14:textId="77777777" w:rsidR="00ED3948" w:rsidRPr="008D7F5A" w:rsidRDefault="00ED3948" w:rsidP="00ED3948">
      <w:pPr>
        <w:rPr>
          <w:rFonts w:cs="Tahoma"/>
          <w:b/>
        </w:rPr>
      </w:pPr>
    </w:p>
    <w:p w14:paraId="0C52705C" w14:textId="77777777" w:rsidR="00ED3948" w:rsidRPr="008D7F5A" w:rsidRDefault="00ED3948" w:rsidP="00ED3948">
      <w:pPr>
        <w:rPr>
          <w:rFonts w:cs="Tahoma"/>
        </w:rPr>
      </w:pPr>
      <w:r w:rsidRPr="008D7F5A">
        <w:rPr>
          <w:rFonts w:cs="Tahoma"/>
          <w:b/>
        </w:rPr>
        <w:t xml:space="preserve">Person Specification </w:t>
      </w:r>
    </w:p>
    <w:p w14:paraId="51AD281A" w14:textId="77777777" w:rsidR="00ED3948" w:rsidRPr="008D7F5A" w:rsidRDefault="00ED3948" w:rsidP="00ED3948">
      <w:pPr>
        <w:numPr>
          <w:ilvl w:val="0"/>
          <w:numId w:val="21"/>
        </w:numPr>
        <w:spacing w:after="0" w:line="240" w:lineRule="auto"/>
        <w:rPr>
          <w:rFonts w:cs="Tahoma"/>
        </w:rPr>
      </w:pPr>
      <w:r w:rsidRPr="008D7F5A">
        <w:rPr>
          <w:rFonts w:cs="Tahoma"/>
        </w:rPr>
        <w:t>This position requires a person who is a confident communicator with a customer focused attitude</w:t>
      </w:r>
    </w:p>
    <w:p w14:paraId="7AE84D80" w14:textId="77777777" w:rsidR="00ED3948" w:rsidRPr="008D7F5A" w:rsidRDefault="00ED3948" w:rsidP="00ED3948">
      <w:pPr>
        <w:numPr>
          <w:ilvl w:val="0"/>
          <w:numId w:val="21"/>
        </w:numPr>
        <w:spacing w:after="0" w:line="240" w:lineRule="auto"/>
        <w:rPr>
          <w:rFonts w:cs="Tahoma"/>
        </w:rPr>
      </w:pPr>
      <w:r w:rsidRPr="008D7F5A">
        <w:rPr>
          <w:rFonts w:cs="Tahoma"/>
        </w:rPr>
        <w:t xml:space="preserve">Naturally able to quickly adjust to a variety of tasks and take ownership of all on going opportunities to provide a </w:t>
      </w:r>
      <w:proofErr w:type="gramStart"/>
      <w:r w:rsidRPr="008D7F5A">
        <w:rPr>
          <w:rFonts w:cs="Tahoma"/>
        </w:rPr>
        <w:t>first class</w:t>
      </w:r>
      <w:proofErr w:type="gramEnd"/>
      <w:r w:rsidRPr="008D7F5A">
        <w:rPr>
          <w:rFonts w:cs="Tahoma"/>
        </w:rPr>
        <w:t xml:space="preserve"> customer service</w:t>
      </w:r>
    </w:p>
    <w:p w14:paraId="3CF22275" w14:textId="77777777" w:rsidR="00ED3948" w:rsidRPr="008D7F5A" w:rsidRDefault="00ED3948" w:rsidP="00ED3948">
      <w:pPr>
        <w:rPr>
          <w:rFonts w:cs="Tahoma"/>
          <w:b/>
        </w:rPr>
      </w:pPr>
    </w:p>
    <w:p w14:paraId="3020BF31" w14:textId="77777777" w:rsidR="00ED3948" w:rsidRPr="008D7F5A" w:rsidRDefault="00ED3948" w:rsidP="00ED3948">
      <w:pPr>
        <w:rPr>
          <w:rFonts w:cs="Tahoma"/>
        </w:rPr>
      </w:pPr>
      <w:r w:rsidRPr="008D7F5A">
        <w:rPr>
          <w:rFonts w:cs="Tahoma"/>
          <w:b/>
        </w:rPr>
        <w:t xml:space="preserve">Qualifications and Training required for the Job </w:t>
      </w:r>
    </w:p>
    <w:p w14:paraId="735388B9" w14:textId="62179E4A" w:rsidR="00ED3948" w:rsidRPr="008D7F5A" w:rsidRDefault="00ED5D99" w:rsidP="00ED3948">
      <w:pPr>
        <w:numPr>
          <w:ilvl w:val="0"/>
          <w:numId w:val="7"/>
        </w:numPr>
        <w:spacing w:after="0" w:line="240" w:lineRule="auto"/>
        <w:rPr>
          <w:rFonts w:cs="Tahoma"/>
        </w:rPr>
      </w:pPr>
      <w:r>
        <w:rPr>
          <w:rFonts w:cs="Tahoma"/>
        </w:rPr>
        <w:t>West Midlands Trains</w:t>
      </w:r>
      <w:r w:rsidR="00ED3948" w:rsidRPr="008D7F5A">
        <w:rPr>
          <w:rFonts w:cs="Tahoma"/>
        </w:rPr>
        <w:t xml:space="preserve"> Induction programme attendance</w:t>
      </w:r>
    </w:p>
    <w:p w14:paraId="66B11DD0" w14:textId="77777777" w:rsidR="00ED3948" w:rsidRPr="008D7F5A" w:rsidRDefault="00ED3948" w:rsidP="00ED3948">
      <w:pPr>
        <w:numPr>
          <w:ilvl w:val="0"/>
          <w:numId w:val="7"/>
        </w:numPr>
        <w:spacing w:after="0" w:line="240" w:lineRule="auto"/>
        <w:rPr>
          <w:rFonts w:cs="Tahoma"/>
        </w:rPr>
      </w:pPr>
      <w:r w:rsidRPr="008D7F5A">
        <w:rPr>
          <w:rFonts w:cs="Tahoma"/>
        </w:rPr>
        <w:t>Customer Care training</w:t>
      </w:r>
    </w:p>
    <w:p w14:paraId="33D1911A" w14:textId="77777777" w:rsidR="00ED3948" w:rsidRPr="008D7F5A" w:rsidRDefault="00ED3948" w:rsidP="00ED3948">
      <w:pPr>
        <w:numPr>
          <w:ilvl w:val="0"/>
          <w:numId w:val="7"/>
        </w:numPr>
        <w:spacing w:after="0" w:line="240" w:lineRule="auto"/>
        <w:rPr>
          <w:rFonts w:cs="Tahoma"/>
        </w:rPr>
      </w:pPr>
      <w:r w:rsidRPr="008D7F5A">
        <w:rPr>
          <w:rFonts w:cs="Tahoma"/>
        </w:rPr>
        <w:t>Retail training</w:t>
      </w:r>
    </w:p>
    <w:p w14:paraId="09B85270" w14:textId="77777777" w:rsidR="00ED3948" w:rsidRPr="008D7F5A" w:rsidRDefault="00ED3948" w:rsidP="00ED3948">
      <w:pPr>
        <w:numPr>
          <w:ilvl w:val="0"/>
          <w:numId w:val="7"/>
        </w:numPr>
        <w:spacing w:after="0" w:line="240" w:lineRule="auto"/>
        <w:rPr>
          <w:rFonts w:cs="Tahoma"/>
        </w:rPr>
      </w:pPr>
      <w:r w:rsidRPr="008D7F5A">
        <w:rPr>
          <w:rFonts w:cs="Tahoma"/>
        </w:rPr>
        <w:t>Conflict Handling</w:t>
      </w:r>
    </w:p>
    <w:p w14:paraId="7F3F4ACE" w14:textId="77777777" w:rsidR="00ED3948" w:rsidRPr="008D7F5A" w:rsidRDefault="00ED3948" w:rsidP="00ED3948">
      <w:pPr>
        <w:numPr>
          <w:ilvl w:val="0"/>
          <w:numId w:val="7"/>
        </w:numPr>
        <w:spacing w:after="0" w:line="240" w:lineRule="auto"/>
        <w:rPr>
          <w:rFonts w:cs="Tahoma"/>
        </w:rPr>
      </w:pPr>
      <w:r w:rsidRPr="008D7F5A">
        <w:rPr>
          <w:rFonts w:cs="Tahoma"/>
        </w:rPr>
        <w:t>COSHH appreciation</w:t>
      </w:r>
    </w:p>
    <w:p w14:paraId="3A25C2EA" w14:textId="77777777" w:rsidR="00ED3948" w:rsidRPr="008D7F5A" w:rsidRDefault="00ED3948" w:rsidP="00ED3948">
      <w:pPr>
        <w:numPr>
          <w:ilvl w:val="0"/>
          <w:numId w:val="7"/>
        </w:numPr>
        <w:spacing w:after="0" w:line="240" w:lineRule="auto"/>
        <w:rPr>
          <w:rFonts w:cs="Tahoma"/>
        </w:rPr>
      </w:pPr>
      <w:r w:rsidRPr="008D7F5A">
        <w:rPr>
          <w:rFonts w:cs="Tahoma"/>
        </w:rPr>
        <w:t>Disability awareness training</w:t>
      </w:r>
    </w:p>
    <w:p w14:paraId="55B34B12" w14:textId="77777777" w:rsidR="00ED3948" w:rsidRPr="008D7F5A" w:rsidRDefault="00ED3948" w:rsidP="00ED3948">
      <w:pPr>
        <w:rPr>
          <w:rFonts w:cs="Tahoma"/>
        </w:rPr>
      </w:pPr>
    </w:p>
    <w:p w14:paraId="5A53D6FE" w14:textId="77777777" w:rsidR="00ED3948" w:rsidRPr="008D7F5A" w:rsidRDefault="00ED3948" w:rsidP="00ED3948">
      <w:pPr>
        <w:rPr>
          <w:rFonts w:cs="Tahoma"/>
        </w:rPr>
      </w:pPr>
      <w:r w:rsidRPr="008D7F5A">
        <w:rPr>
          <w:rFonts w:cs="Tahoma"/>
          <w:b/>
        </w:rPr>
        <w:t xml:space="preserve">External and Internal Contacts </w:t>
      </w:r>
    </w:p>
    <w:p w14:paraId="5D6BA5DD" w14:textId="5AA55B19" w:rsidR="00ED3948" w:rsidRPr="008D7F5A" w:rsidRDefault="00ED5D99" w:rsidP="00ED3948">
      <w:pPr>
        <w:numPr>
          <w:ilvl w:val="0"/>
          <w:numId w:val="12"/>
        </w:numPr>
        <w:tabs>
          <w:tab w:val="num" w:pos="360"/>
        </w:tabs>
        <w:spacing w:after="0" w:line="240" w:lineRule="auto"/>
        <w:ind w:left="360"/>
        <w:rPr>
          <w:rFonts w:cs="Tahoma"/>
        </w:rPr>
      </w:pPr>
      <w:r>
        <w:rPr>
          <w:rFonts w:cs="Tahoma"/>
        </w:rPr>
        <w:t>West Midlands Trains</w:t>
      </w:r>
      <w:r w:rsidR="00ED3948" w:rsidRPr="008D7F5A">
        <w:rPr>
          <w:rFonts w:cs="Tahoma"/>
        </w:rPr>
        <w:t xml:space="preserve"> station staff including line management</w:t>
      </w:r>
    </w:p>
    <w:p w14:paraId="05C6F617" w14:textId="0B915CFF" w:rsidR="00ED3948" w:rsidRPr="008D7F5A" w:rsidRDefault="00ED5D99" w:rsidP="00ED3948">
      <w:pPr>
        <w:numPr>
          <w:ilvl w:val="0"/>
          <w:numId w:val="12"/>
        </w:numPr>
        <w:tabs>
          <w:tab w:val="num" w:pos="360"/>
        </w:tabs>
        <w:spacing w:after="0" w:line="240" w:lineRule="auto"/>
        <w:ind w:left="360"/>
        <w:rPr>
          <w:rFonts w:cs="Tahoma"/>
        </w:rPr>
      </w:pPr>
      <w:r>
        <w:rPr>
          <w:rFonts w:cs="Tahoma"/>
        </w:rPr>
        <w:t>West Midlands Trains</w:t>
      </w:r>
      <w:r w:rsidR="00ED3948" w:rsidRPr="008D7F5A">
        <w:rPr>
          <w:rFonts w:cs="Tahoma"/>
        </w:rPr>
        <w:t xml:space="preserve"> train</w:t>
      </w:r>
      <w:r w:rsidR="00ED3948">
        <w:rPr>
          <w:rFonts w:cs="Tahoma"/>
        </w:rPr>
        <w:t>-</w:t>
      </w:r>
      <w:r w:rsidR="00ED3948" w:rsidRPr="008D7F5A">
        <w:rPr>
          <w:rFonts w:cs="Tahoma"/>
        </w:rPr>
        <w:t>crew and on train staff</w:t>
      </w:r>
    </w:p>
    <w:p w14:paraId="3CDB8BED" w14:textId="16229F28" w:rsidR="00ED3948" w:rsidRPr="008D7F5A" w:rsidRDefault="00ED5D99" w:rsidP="00ED3948">
      <w:pPr>
        <w:numPr>
          <w:ilvl w:val="0"/>
          <w:numId w:val="12"/>
        </w:numPr>
        <w:tabs>
          <w:tab w:val="num" w:pos="360"/>
        </w:tabs>
        <w:spacing w:after="0" w:line="240" w:lineRule="auto"/>
        <w:ind w:left="360"/>
        <w:rPr>
          <w:rFonts w:cs="Tahoma"/>
        </w:rPr>
      </w:pPr>
      <w:r>
        <w:rPr>
          <w:rFonts w:cs="Tahoma"/>
        </w:rPr>
        <w:t>West Midlands Trains</w:t>
      </w:r>
      <w:r w:rsidR="00ED3948" w:rsidRPr="008D7F5A">
        <w:rPr>
          <w:rFonts w:cs="Tahoma"/>
        </w:rPr>
        <w:t xml:space="preserve"> Control Room</w:t>
      </w:r>
    </w:p>
    <w:p w14:paraId="4D93C615" w14:textId="4B87805C" w:rsidR="00ED3948" w:rsidRPr="008D7F5A" w:rsidRDefault="00ED3948" w:rsidP="00ED3948">
      <w:pPr>
        <w:numPr>
          <w:ilvl w:val="0"/>
          <w:numId w:val="12"/>
        </w:numPr>
        <w:tabs>
          <w:tab w:val="num" w:pos="360"/>
        </w:tabs>
        <w:spacing w:after="0" w:line="240" w:lineRule="auto"/>
        <w:ind w:left="360"/>
        <w:rPr>
          <w:rFonts w:cs="Tahoma"/>
        </w:rPr>
      </w:pPr>
      <w:r w:rsidRPr="008D7F5A">
        <w:rPr>
          <w:rFonts w:cs="Tahoma"/>
        </w:rPr>
        <w:t xml:space="preserve">Other </w:t>
      </w:r>
      <w:r w:rsidR="00ED5D99">
        <w:rPr>
          <w:rFonts w:cs="Tahoma"/>
        </w:rPr>
        <w:t>West Midlands Trains</w:t>
      </w:r>
      <w:r w:rsidRPr="008D7F5A">
        <w:rPr>
          <w:rFonts w:cs="Tahoma"/>
        </w:rPr>
        <w:t xml:space="preserve"> staff at all levels</w:t>
      </w:r>
    </w:p>
    <w:p w14:paraId="3922FC4E" w14:textId="400A454E" w:rsidR="00ED3948" w:rsidRPr="008D7F5A" w:rsidRDefault="00ED5D99" w:rsidP="00ED3948">
      <w:pPr>
        <w:numPr>
          <w:ilvl w:val="0"/>
          <w:numId w:val="12"/>
        </w:numPr>
        <w:tabs>
          <w:tab w:val="num" w:pos="360"/>
        </w:tabs>
        <w:spacing w:after="0" w:line="240" w:lineRule="auto"/>
        <w:ind w:left="360"/>
        <w:rPr>
          <w:rFonts w:cs="Tahoma"/>
        </w:rPr>
      </w:pPr>
      <w:r>
        <w:rPr>
          <w:rFonts w:cs="Tahoma"/>
        </w:rPr>
        <w:t>West Midlands Trains</w:t>
      </w:r>
      <w:r w:rsidR="00ED3948" w:rsidRPr="008D7F5A">
        <w:rPr>
          <w:rFonts w:cs="Tahoma"/>
        </w:rPr>
        <w:t xml:space="preserve"> customers</w:t>
      </w:r>
    </w:p>
    <w:p w14:paraId="0E360CAA" w14:textId="77777777" w:rsidR="00ED3948" w:rsidRPr="008D7F5A" w:rsidRDefault="00ED3948" w:rsidP="00ED3948">
      <w:pPr>
        <w:numPr>
          <w:ilvl w:val="0"/>
          <w:numId w:val="12"/>
        </w:numPr>
        <w:tabs>
          <w:tab w:val="num" w:pos="360"/>
        </w:tabs>
        <w:spacing w:after="0" w:line="240" w:lineRule="auto"/>
        <w:ind w:left="360"/>
        <w:rPr>
          <w:rFonts w:cs="Tahoma"/>
        </w:rPr>
      </w:pPr>
      <w:r w:rsidRPr="008D7F5A">
        <w:rPr>
          <w:rFonts w:cs="Tahoma"/>
        </w:rPr>
        <w:t>British Transport Police</w:t>
      </w:r>
    </w:p>
    <w:p w14:paraId="227696BF" w14:textId="4C0236E9" w:rsidR="00A82D4D" w:rsidRDefault="00A82D4D" w:rsidP="00A82D4D">
      <w:pPr>
        <w:tabs>
          <w:tab w:val="left" w:pos="3160"/>
        </w:tabs>
      </w:pPr>
    </w:p>
    <w:p w14:paraId="3A81ED30" w14:textId="1661A076" w:rsidR="00A82D4D" w:rsidRDefault="006F41E7" w:rsidP="00A82D4D">
      <w:pPr>
        <w:tabs>
          <w:tab w:val="left" w:pos="3160"/>
        </w:tabs>
      </w:pPr>
      <w:r>
        <w:rPr>
          <w:noProof/>
        </w:rPr>
        <mc:AlternateContent>
          <mc:Choice Requires="wps">
            <w:drawing>
              <wp:anchor distT="0" distB="0" distL="114300" distR="114300" simplePos="0" relativeHeight="251662336" behindDoc="0" locked="0" layoutInCell="1" allowOverlap="1" wp14:anchorId="42622A07" wp14:editId="53F26604">
                <wp:simplePos x="0" y="0"/>
                <wp:positionH relativeFrom="margin">
                  <wp:align>left</wp:align>
                </wp:positionH>
                <wp:positionV relativeFrom="paragraph">
                  <wp:posOffset>119380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0;margin-top:9.4pt;width:6in;height:8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MKQIAAFQ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" strokeweight="2.25pt">
                <v:textbo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v:textbox>
                <w10:wrap anchorx="margin"/>
              </v:shape>
            </w:pict>
          </mc:Fallback>
        </mc:AlternateContent>
      </w:r>
    </w:p>
    <w:p w14:paraId="25750F13" w14:textId="1D7C6C92" w:rsidR="00A82D4D" w:rsidRDefault="00A82D4D" w:rsidP="00A82D4D">
      <w:pPr>
        <w:tabs>
          <w:tab w:val="left" w:pos="3160"/>
        </w:tabs>
      </w:pPr>
      <w:r>
        <w:rPr>
          <w:noProof/>
        </w:rPr>
        <mc:AlternateContent>
          <mc:Choice Requires="wpg">
            <w:drawing>
              <wp:anchor distT="0" distB="0" distL="114300" distR="114300" simplePos="0" relativeHeight="251660288" behindDoc="0" locked="0" layoutInCell="1" allowOverlap="1" wp14:anchorId="5800371F" wp14:editId="32A7408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7" style="position:absolute;margin-left:544.1pt;margin-top:0;width:595.3pt;height:127pt;z-index:251660288;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j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KG/&#10;oMOtaNP2n97iU8+qbnGMhuNgexWbrz+wbWbjqP65QbTh8uguendx5S76sX7V2s8xxqem/fF6bFdb&#10;c6BtPSFr08CepOG2/f5hDwSnbzXmA4s/tvLHL0oXf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LFzWMy0BgAAmRoAAA4A&#10;AAAAAAAAAAAAAAAALgIAAGRycy9lMm9Eb2MueG1sUEsBAi0AFAAGAAgAAAAhAB/bm/vdAAAABgEA&#10;AA8AAAAAAAAAAAAAAAAADgkAAGRycy9kb3ducmV2LnhtbFBLBQYAAAAABAAEAPMAAAAYCgAAAAA=&#10;">
                <v:shape id="Shape 6" o:spid="_x0000_s1028"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9"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0"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1"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2"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3"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5FC529A3" w:rsidR="00A82D4D" w:rsidRDefault="006F41E7" w:rsidP="00A82D4D">
      <w:pPr>
        <w:tabs>
          <w:tab w:val="left" w:pos="3160"/>
        </w:tabs>
      </w:pPr>
      <w:r>
        <w:rPr>
          <w:noProof/>
        </w:rPr>
        <w:lastRenderedPageBreak/>
        <mc:AlternateContent>
          <mc:Choice Requires="wps">
            <w:drawing>
              <wp:anchor distT="0" distB="0" distL="114300" distR="114300" simplePos="0" relativeHeight="251658240" behindDoc="0" locked="0" layoutInCell="1" allowOverlap="1" wp14:anchorId="273A3A12" wp14:editId="409BB47E">
                <wp:simplePos x="0" y="0"/>
                <wp:positionH relativeFrom="margin">
                  <wp:posOffset>-57150</wp:posOffset>
                </wp:positionH>
                <wp:positionV relativeFrom="paragraph">
                  <wp:posOffset>311150</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34" type="#_x0000_t202" style="position:absolute;margin-left:-4.5pt;margin-top:24.5pt;width:430pt;height:2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r w:rsidR="00A82D4D">
        <w:rPr>
          <w:noProof/>
        </w:rPr>
        <mc:AlternateContent>
          <mc:Choice Requires="wpg">
            <w:drawing>
              <wp:anchor distT="0" distB="0" distL="114300" distR="114300" simplePos="0" relativeHeight="251654144" behindDoc="0" locked="0" layoutInCell="1" allowOverlap="1" wp14:anchorId="37CDB943" wp14:editId="5E02965F">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EEE3094" id="Group 32" o:spid="_x0000_s1026" style="position:absolute;margin-left:3.5pt;margin-top:713.4pt;width:600.95pt;height:128.45pt;z-index:251654144;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1CEB4BE3" w14:textId="391995DC" w:rsidR="00DE51B4" w:rsidRDefault="00DE51B4" w:rsidP="00A82D4D"/>
    <w:p w14:paraId="5721683C" w14:textId="1EFCB554" w:rsidR="00A82D4D" w:rsidRPr="00980A62" w:rsidRDefault="00A82D4D" w:rsidP="00A82D4D"/>
    <w:p w14:paraId="37A8B837" w14:textId="5F8EFE42" w:rsidR="00A82D4D" w:rsidRPr="00980A62" w:rsidRDefault="00A82D4D" w:rsidP="00A82D4D"/>
    <w:p w14:paraId="5EAFD777" w14:textId="77777777" w:rsidR="00A82D4D" w:rsidRPr="00980A62" w:rsidRDefault="00A82D4D" w:rsidP="00A82D4D"/>
    <w:p w14:paraId="1AE9E6FF" w14:textId="77777777" w:rsidR="00A82D4D" w:rsidRPr="00980A62" w:rsidRDefault="00A82D4D" w:rsidP="00A82D4D"/>
    <w:p w14:paraId="63C1A01D" w14:textId="16286063" w:rsidR="009A72C5" w:rsidRDefault="009A72C5" w:rsidP="00D147EE">
      <w:pPr>
        <w:rPr>
          <w:rFonts w:ascii="Tahoma" w:hAnsi="Tahoma" w:cs="Tahoma"/>
          <w:b/>
        </w:rPr>
      </w:pPr>
    </w:p>
    <w:p w14:paraId="13306D65" w14:textId="77777777" w:rsidR="009A72C5" w:rsidRDefault="009A72C5" w:rsidP="00A82D4D">
      <w:pPr>
        <w:jc w:val="center"/>
        <w:rPr>
          <w:rFonts w:ascii="Tahoma" w:hAnsi="Tahoma" w:cs="Tahoma"/>
          <w:b/>
        </w:rPr>
      </w:pPr>
    </w:p>
    <w:p w14:paraId="358D9987" w14:textId="77777777" w:rsidR="006F41E7" w:rsidRDefault="006F41E7" w:rsidP="00A82D4D">
      <w:pPr>
        <w:jc w:val="center"/>
        <w:rPr>
          <w:rFonts w:ascii="Tahoma" w:hAnsi="Tahoma" w:cs="Tahoma"/>
          <w:b/>
        </w:rPr>
      </w:pPr>
    </w:p>
    <w:p w14:paraId="195916CA" w14:textId="77777777" w:rsidR="006F41E7" w:rsidRDefault="006F41E7" w:rsidP="00A82D4D">
      <w:pPr>
        <w:jc w:val="center"/>
        <w:rPr>
          <w:rFonts w:ascii="Tahoma" w:hAnsi="Tahoma" w:cs="Tahoma"/>
          <w:b/>
        </w:rPr>
      </w:pPr>
    </w:p>
    <w:p w14:paraId="722BB7AF" w14:textId="77777777" w:rsidR="006F41E7" w:rsidRDefault="006F41E7" w:rsidP="00A82D4D">
      <w:pPr>
        <w:jc w:val="center"/>
        <w:rPr>
          <w:rFonts w:ascii="Tahoma" w:hAnsi="Tahoma" w:cs="Tahoma"/>
          <w:b/>
        </w:rPr>
      </w:pPr>
    </w:p>
    <w:p w14:paraId="3D0376D6" w14:textId="77777777" w:rsidR="006F41E7" w:rsidRDefault="006F41E7" w:rsidP="00A82D4D">
      <w:pPr>
        <w:jc w:val="center"/>
        <w:rPr>
          <w:rFonts w:ascii="Tahoma" w:hAnsi="Tahoma" w:cs="Tahoma"/>
          <w:b/>
        </w:rPr>
      </w:pPr>
    </w:p>
    <w:p w14:paraId="3946E72C" w14:textId="77777777" w:rsidR="006F41E7" w:rsidRDefault="006F41E7" w:rsidP="00A82D4D">
      <w:pPr>
        <w:jc w:val="center"/>
        <w:rPr>
          <w:rFonts w:ascii="Tahoma" w:hAnsi="Tahoma" w:cs="Tahoma"/>
          <w:b/>
        </w:rPr>
      </w:pPr>
    </w:p>
    <w:p w14:paraId="7DC301A0" w14:textId="77777777" w:rsidR="006F41E7" w:rsidRDefault="006F41E7" w:rsidP="00A82D4D">
      <w:pPr>
        <w:jc w:val="center"/>
        <w:rPr>
          <w:rFonts w:ascii="Tahoma" w:hAnsi="Tahoma" w:cs="Tahoma"/>
          <w:b/>
        </w:rPr>
      </w:pPr>
    </w:p>
    <w:p w14:paraId="02BD84CA" w14:textId="701F59C0" w:rsidR="00A82D4D" w:rsidRDefault="00A82D4D" w:rsidP="00A82D4D">
      <w:pPr>
        <w:jc w:val="center"/>
        <w:rPr>
          <w:rFonts w:ascii="Tahoma" w:hAnsi="Tahoma" w:cs="Tahoma"/>
          <w:b/>
        </w:rPr>
      </w:pPr>
      <w:r w:rsidRPr="007F3B7A">
        <w:rPr>
          <w:rFonts w:ascii="Tahoma" w:hAnsi="Tahoma" w:cs="Tahoma"/>
          <w:b/>
        </w:rPr>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briefed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lastRenderedPageBreak/>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lastRenderedPageBreak/>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lastRenderedPageBreak/>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lastRenderedPageBreak/>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7247" w14:textId="77777777" w:rsidR="004F5992" w:rsidRDefault="004F5992" w:rsidP="00A82D4D">
      <w:pPr>
        <w:spacing w:after="0" w:line="240" w:lineRule="auto"/>
      </w:pPr>
      <w:r>
        <w:separator/>
      </w:r>
    </w:p>
  </w:endnote>
  <w:endnote w:type="continuationSeparator" w:id="0">
    <w:p w14:paraId="1D1E587A" w14:textId="77777777" w:rsidR="004F5992" w:rsidRDefault="004F5992"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4C0A88"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7CB14" w14:textId="77777777" w:rsidR="004F5992" w:rsidRDefault="004F5992" w:rsidP="00A82D4D">
      <w:pPr>
        <w:spacing w:after="0" w:line="240" w:lineRule="auto"/>
      </w:pPr>
      <w:r>
        <w:separator/>
      </w:r>
    </w:p>
  </w:footnote>
  <w:footnote w:type="continuationSeparator" w:id="0">
    <w:p w14:paraId="60588373" w14:textId="77777777" w:rsidR="004F5992" w:rsidRDefault="004F5992"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5E6F8EA"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222E8"/>
    <w:multiLevelType w:val="hybridMultilevel"/>
    <w:tmpl w:val="D294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CD40D9"/>
    <w:multiLevelType w:val="hybridMultilevel"/>
    <w:tmpl w:val="F07E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0EE"/>
    <w:multiLevelType w:val="hybridMultilevel"/>
    <w:tmpl w:val="9E9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64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7" w15:restartNumberingAfterBreak="0">
    <w:nsid w:val="10717E6B"/>
    <w:multiLevelType w:val="hybridMultilevel"/>
    <w:tmpl w:val="2C0E7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4415E"/>
    <w:multiLevelType w:val="hybridMultilevel"/>
    <w:tmpl w:val="803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4257E3"/>
    <w:multiLevelType w:val="hybridMultilevel"/>
    <w:tmpl w:val="C44E9074"/>
    <w:lvl w:ilvl="0" w:tplc="F08E38EC">
      <w:start w:val="1"/>
      <w:numFmt w:val="bullet"/>
      <w:lvlText w:val=""/>
      <w:lvlJc w:val="left"/>
      <w:pPr>
        <w:ind w:left="420" w:hanging="360"/>
      </w:pPr>
      <w:rPr>
        <w:rFonts w:ascii="Symbol" w:eastAsia="Cambria"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1DC848CE"/>
    <w:multiLevelType w:val="hybridMultilevel"/>
    <w:tmpl w:val="1B18B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43FDD"/>
    <w:multiLevelType w:val="hybridMultilevel"/>
    <w:tmpl w:val="92569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E201B5"/>
    <w:multiLevelType w:val="hybridMultilevel"/>
    <w:tmpl w:val="6930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13CA6"/>
    <w:multiLevelType w:val="hybridMultilevel"/>
    <w:tmpl w:val="94D8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0060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709A2704"/>
    <w:multiLevelType w:val="hybridMultilevel"/>
    <w:tmpl w:val="C40E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8"/>
  </w:num>
  <w:num w:numId="4">
    <w:abstractNumId w:val="22"/>
  </w:num>
  <w:num w:numId="5">
    <w:abstractNumId w:val="19"/>
  </w:num>
  <w:num w:numId="6">
    <w:abstractNumId w:val="16"/>
  </w:num>
  <w:num w:numId="7">
    <w:abstractNumId w:val="2"/>
  </w:num>
  <w:num w:numId="8">
    <w:abstractNumId w:val="6"/>
  </w:num>
  <w:num w:numId="9">
    <w:abstractNumId w:val="9"/>
  </w:num>
  <w:num w:numId="10">
    <w:abstractNumId w:val="0"/>
  </w:num>
  <w:num w:numId="11">
    <w:abstractNumId w:val="10"/>
  </w:num>
  <w:num w:numId="12">
    <w:abstractNumId w:val="20"/>
  </w:num>
  <w:num w:numId="13">
    <w:abstractNumId w:val="5"/>
  </w:num>
  <w:num w:numId="14">
    <w:abstractNumId w:val="4"/>
  </w:num>
  <w:num w:numId="15">
    <w:abstractNumId w:val="15"/>
  </w:num>
  <w:num w:numId="16">
    <w:abstractNumId w:val="12"/>
  </w:num>
  <w:num w:numId="17">
    <w:abstractNumId w:val="1"/>
  </w:num>
  <w:num w:numId="18">
    <w:abstractNumId w:val="21"/>
  </w:num>
  <w:num w:numId="19">
    <w:abstractNumId w:val="8"/>
  </w:num>
  <w:num w:numId="20">
    <w:abstractNumId w:val="3"/>
  </w:num>
  <w:num w:numId="21">
    <w:abstractNumId w:val="11"/>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231A9"/>
    <w:rsid w:val="00041716"/>
    <w:rsid w:val="000726F3"/>
    <w:rsid w:val="000D1797"/>
    <w:rsid w:val="001501EC"/>
    <w:rsid w:val="00153415"/>
    <w:rsid w:val="001D14B9"/>
    <w:rsid w:val="001D3C61"/>
    <w:rsid w:val="001F558A"/>
    <w:rsid w:val="00232045"/>
    <w:rsid w:val="002557A6"/>
    <w:rsid w:val="00276314"/>
    <w:rsid w:val="00277C2B"/>
    <w:rsid w:val="002942AE"/>
    <w:rsid w:val="002B6E4B"/>
    <w:rsid w:val="002C0FE6"/>
    <w:rsid w:val="002E6242"/>
    <w:rsid w:val="00300BEA"/>
    <w:rsid w:val="00313DC6"/>
    <w:rsid w:val="00320646"/>
    <w:rsid w:val="003E12E4"/>
    <w:rsid w:val="00402ABE"/>
    <w:rsid w:val="004173BE"/>
    <w:rsid w:val="00441865"/>
    <w:rsid w:val="004E6652"/>
    <w:rsid w:val="004F5992"/>
    <w:rsid w:val="00532211"/>
    <w:rsid w:val="00540A45"/>
    <w:rsid w:val="005413CA"/>
    <w:rsid w:val="005557C6"/>
    <w:rsid w:val="005B1D88"/>
    <w:rsid w:val="005F5B0F"/>
    <w:rsid w:val="0062021F"/>
    <w:rsid w:val="00634E04"/>
    <w:rsid w:val="006436EC"/>
    <w:rsid w:val="00645C1B"/>
    <w:rsid w:val="006C1BEA"/>
    <w:rsid w:val="006C2E6A"/>
    <w:rsid w:val="006D4493"/>
    <w:rsid w:val="006F41E7"/>
    <w:rsid w:val="00714FD6"/>
    <w:rsid w:val="007173A3"/>
    <w:rsid w:val="00720C41"/>
    <w:rsid w:val="007656EA"/>
    <w:rsid w:val="00771BB5"/>
    <w:rsid w:val="00773A0E"/>
    <w:rsid w:val="007805EE"/>
    <w:rsid w:val="008211BD"/>
    <w:rsid w:val="00835388"/>
    <w:rsid w:val="00851291"/>
    <w:rsid w:val="00891FF3"/>
    <w:rsid w:val="008A306B"/>
    <w:rsid w:val="008B1265"/>
    <w:rsid w:val="008C5C95"/>
    <w:rsid w:val="008C7B3E"/>
    <w:rsid w:val="008D35C7"/>
    <w:rsid w:val="008E6FF9"/>
    <w:rsid w:val="008F2A7F"/>
    <w:rsid w:val="00901C4E"/>
    <w:rsid w:val="00931582"/>
    <w:rsid w:val="009401D8"/>
    <w:rsid w:val="009405D6"/>
    <w:rsid w:val="00942E2F"/>
    <w:rsid w:val="00954B80"/>
    <w:rsid w:val="00963C84"/>
    <w:rsid w:val="0099213E"/>
    <w:rsid w:val="009937C7"/>
    <w:rsid w:val="0099539C"/>
    <w:rsid w:val="009A72C5"/>
    <w:rsid w:val="009C27AA"/>
    <w:rsid w:val="009D2366"/>
    <w:rsid w:val="009D2AF7"/>
    <w:rsid w:val="009E18B2"/>
    <w:rsid w:val="00A21558"/>
    <w:rsid w:val="00A36000"/>
    <w:rsid w:val="00A751C4"/>
    <w:rsid w:val="00A75709"/>
    <w:rsid w:val="00A82D4D"/>
    <w:rsid w:val="00AB6D40"/>
    <w:rsid w:val="00AB6D59"/>
    <w:rsid w:val="00AD4076"/>
    <w:rsid w:val="00B2553D"/>
    <w:rsid w:val="00B5426E"/>
    <w:rsid w:val="00B745D0"/>
    <w:rsid w:val="00B76376"/>
    <w:rsid w:val="00B84B03"/>
    <w:rsid w:val="00BA5D3F"/>
    <w:rsid w:val="00BB28B4"/>
    <w:rsid w:val="00BD080F"/>
    <w:rsid w:val="00BD2D0A"/>
    <w:rsid w:val="00BE463C"/>
    <w:rsid w:val="00C305C2"/>
    <w:rsid w:val="00C82394"/>
    <w:rsid w:val="00C87291"/>
    <w:rsid w:val="00C875BF"/>
    <w:rsid w:val="00D147EE"/>
    <w:rsid w:val="00D40F65"/>
    <w:rsid w:val="00DB28F4"/>
    <w:rsid w:val="00DE51B4"/>
    <w:rsid w:val="00DE6B51"/>
    <w:rsid w:val="00DF4D2C"/>
    <w:rsid w:val="00E159FA"/>
    <w:rsid w:val="00E25944"/>
    <w:rsid w:val="00E62BBA"/>
    <w:rsid w:val="00E64697"/>
    <w:rsid w:val="00E717B1"/>
    <w:rsid w:val="00E82F3B"/>
    <w:rsid w:val="00E9686B"/>
    <w:rsid w:val="00EA0EDE"/>
    <w:rsid w:val="00ED3948"/>
    <w:rsid w:val="00ED5D99"/>
    <w:rsid w:val="00EE7F5A"/>
    <w:rsid w:val="00F42620"/>
    <w:rsid w:val="00F572E3"/>
    <w:rsid w:val="00F8408A"/>
    <w:rsid w:val="00F846BA"/>
    <w:rsid w:val="00F9438E"/>
    <w:rsid w:val="00F96BE8"/>
    <w:rsid w:val="00FA349B"/>
    <w:rsid w:val="00FB4D10"/>
    <w:rsid w:val="00FF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1">
    <w:name w:val="heading 1"/>
    <w:basedOn w:val="Normal"/>
    <w:next w:val="Normal"/>
    <w:link w:val="Heading1Char"/>
    <w:uiPriority w:val="9"/>
    <w:qFormat/>
    <w:rsid w:val="00300B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character" w:customStyle="1" w:styleId="Heading1Char">
    <w:name w:val="Heading 1 Char"/>
    <w:basedOn w:val="DefaultParagraphFont"/>
    <w:link w:val="Heading1"/>
    <w:uiPriority w:val="9"/>
    <w:rsid w:val="00300BE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1923">
      <w:bodyDiv w:val="1"/>
      <w:marLeft w:val="0"/>
      <w:marRight w:val="0"/>
      <w:marTop w:val="0"/>
      <w:marBottom w:val="0"/>
      <w:divBdr>
        <w:top w:val="none" w:sz="0" w:space="0" w:color="auto"/>
        <w:left w:val="none" w:sz="0" w:space="0" w:color="auto"/>
        <w:bottom w:val="none" w:sz="0" w:space="0" w:color="auto"/>
        <w:right w:val="none" w:sz="0" w:space="0" w:color="auto"/>
      </w:divBdr>
    </w:div>
    <w:div w:id="407121126">
      <w:bodyDiv w:val="1"/>
      <w:marLeft w:val="0"/>
      <w:marRight w:val="0"/>
      <w:marTop w:val="0"/>
      <w:marBottom w:val="0"/>
      <w:divBdr>
        <w:top w:val="none" w:sz="0" w:space="0" w:color="auto"/>
        <w:left w:val="none" w:sz="0" w:space="0" w:color="auto"/>
        <w:bottom w:val="none" w:sz="0" w:space="0" w:color="auto"/>
        <w:right w:val="none" w:sz="0" w:space="0" w:color="auto"/>
      </w:divBdr>
    </w:div>
    <w:div w:id="461845153">
      <w:bodyDiv w:val="1"/>
      <w:marLeft w:val="0"/>
      <w:marRight w:val="0"/>
      <w:marTop w:val="0"/>
      <w:marBottom w:val="0"/>
      <w:divBdr>
        <w:top w:val="none" w:sz="0" w:space="0" w:color="auto"/>
        <w:left w:val="none" w:sz="0" w:space="0" w:color="auto"/>
        <w:bottom w:val="none" w:sz="0" w:space="0" w:color="auto"/>
        <w:right w:val="none" w:sz="0" w:space="0" w:color="auto"/>
      </w:divBdr>
    </w:div>
    <w:div w:id="542251318">
      <w:bodyDiv w:val="1"/>
      <w:marLeft w:val="0"/>
      <w:marRight w:val="0"/>
      <w:marTop w:val="0"/>
      <w:marBottom w:val="0"/>
      <w:divBdr>
        <w:top w:val="none" w:sz="0" w:space="0" w:color="auto"/>
        <w:left w:val="none" w:sz="0" w:space="0" w:color="auto"/>
        <w:bottom w:val="none" w:sz="0" w:space="0" w:color="auto"/>
        <w:right w:val="none" w:sz="0" w:space="0" w:color="auto"/>
      </w:divBdr>
    </w:div>
    <w:div w:id="548032451">
      <w:bodyDiv w:val="1"/>
      <w:marLeft w:val="0"/>
      <w:marRight w:val="0"/>
      <w:marTop w:val="0"/>
      <w:marBottom w:val="0"/>
      <w:divBdr>
        <w:top w:val="none" w:sz="0" w:space="0" w:color="auto"/>
        <w:left w:val="none" w:sz="0" w:space="0" w:color="auto"/>
        <w:bottom w:val="none" w:sz="0" w:space="0" w:color="auto"/>
        <w:right w:val="none" w:sz="0" w:space="0" w:color="auto"/>
      </w:divBdr>
    </w:div>
    <w:div w:id="782771523">
      <w:bodyDiv w:val="1"/>
      <w:marLeft w:val="0"/>
      <w:marRight w:val="0"/>
      <w:marTop w:val="0"/>
      <w:marBottom w:val="0"/>
      <w:divBdr>
        <w:top w:val="none" w:sz="0" w:space="0" w:color="auto"/>
        <w:left w:val="none" w:sz="0" w:space="0" w:color="auto"/>
        <w:bottom w:val="none" w:sz="0" w:space="0" w:color="auto"/>
        <w:right w:val="none" w:sz="0" w:space="0" w:color="auto"/>
      </w:divBdr>
    </w:div>
    <w:div w:id="913205476">
      <w:bodyDiv w:val="1"/>
      <w:marLeft w:val="0"/>
      <w:marRight w:val="0"/>
      <w:marTop w:val="0"/>
      <w:marBottom w:val="0"/>
      <w:divBdr>
        <w:top w:val="none" w:sz="0" w:space="0" w:color="auto"/>
        <w:left w:val="none" w:sz="0" w:space="0" w:color="auto"/>
        <w:bottom w:val="none" w:sz="0" w:space="0" w:color="auto"/>
        <w:right w:val="none" w:sz="0" w:space="0" w:color="auto"/>
      </w:divBdr>
    </w:div>
    <w:div w:id="992491024">
      <w:bodyDiv w:val="1"/>
      <w:marLeft w:val="0"/>
      <w:marRight w:val="0"/>
      <w:marTop w:val="0"/>
      <w:marBottom w:val="0"/>
      <w:divBdr>
        <w:top w:val="none" w:sz="0" w:space="0" w:color="auto"/>
        <w:left w:val="none" w:sz="0" w:space="0" w:color="auto"/>
        <w:bottom w:val="none" w:sz="0" w:space="0" w:color="auto"/>
        <w:right w:val="none" w:sz="0" w:space="0" w:color="auto"/>
      </w:divBdr>
    </w:div>
    <w:div w:id="1182160169">
      <w:bodyDiv w:val="1"/>
      <w:marLeft w:val="0"/>
      <w:marRight w:val="0"/>
      <w:marTop w:val="0"/>
      <w:marBottom w:val="0"/>
      <w:divBdr>
        <w:top w:val="none" w:sz="0" w:space="0" w:color="auto"/>
        <w:left w:val="none" w:sz="0" w:space="0" w:color="auto"/>
        <w:bottom w:val="none" w:sz="0" w:space="0" w:color="auto"/>
        <w:right w:val="none" w:sz="0" w:space="0" w:color="auto"/>
      </w:divBdr>
    </w:div>
    <w:div w:id="1432580418">
      <w:bodyDiv w:val="1"/>
      <w:marLeft w:val="0"/>
      <w:marRight w:val="0"/>
      <w:marTop w:val="0"/>
      <w:marBottom w:val="0"/>
      <w:divBdr>
        <w:top w:val="none" w:sz="0" w:space="0" w:color="auto"/>
        <w:left w:val="none" w:sz="0" w:space="0" w:color="auto"/>
        <w:bottom w:val="none" w:sz="0" w:space="0" w:color="auto"/>
        <w:right w:val="none" w:sz="0" w:space="0" w:color="auto"/>
      </w:divBdr>
    </w:div>
    <w:div w:id="1577130716">
      <w:bodyDiv w:val="1"/>
      <w:marLeft w:val="0"/>
      <w:marRight w:val="0"/>
      <w:marTop w:val="0"/>
      <w:marBottom w:val="0"/>
      <w:divBdr>
        <w:top w:val="none" w:sz="0" w:space="0" w:color="auto"/>
        <w:left w:val="none" w:sz="0" w:space="0" w:color="auto"/>
        <w:bottom w:val="none" w:sz="0" w:space="0" w:color="auto"/>
        <w:right w:val="none" w:sz="0" w:space="0" w:color="auto"/>
      </w:divBdr>
    </w:div>
    <w:div w:id="2094739847">
      <w:bodyDiv w:val="1"/>
      <w:marLeft w:val="0"/>
      <w:marRight w:val="0"/>
      <w:marTop w:val="0"/>
      <w:marBottom w:val="0"/>
      <w:divBdr>
        <w:top w:val="none" w:sz="0" w:space="0" w:color="auto"/>
        <w:left w:val="none" w:sz="0" w:space="0" w:color="auto"/>
        <w:bottom w:val="none" w:sz="0" w:space="0" w:color="auto"/>
        <w:right w:val="none" w:sz="0" w:space="0" w:color="auto"/>
      </w:divBdr>
    </w:div>
    <w:div w:id="21075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E2EC-65F8-4874-A8DC-BBF0C9D2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Vaneeta Tandy</cp:lastModifiedBy>
  <cp:revision>6</cp:revision>
  <dcterms:created xsi:type="dcterms:W3CDTF">2018-10-11T12:26:00Z</dcterms:created>
  <dcterms:modified xsi:type="dcterms:W3CDTF">2018-10-15T08:38:00Z</dcterms:modified>
</cp:coreProperties>
</file>