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40"/>
        <w:gridCol w:w="1294"/>
        <w:gridCol w:w="2356"/>
        <w:gridCol w:w="142"/>
        <w:gridCol w:w="1411"/>
        <w:gridCol w:w="3302"/>
      </w:tblGrid>
      <w:tr w:rsidR="00CA09AC" w:rsidRPr="00DE3F65" w14:paraId="29E5428D" w14:textId="77777777" w:rsidTr="00584950">
        <w:tc>
          <w:tcPr>
            <w:tcW w:w="10207" w:type="dxa"/>
            <w:gridSpan w:val="7"/>
            <w:shd w:val="clear" w:color="auto" w:fill="808080"/>
          </w:tcPr>
          <w:p w14:paraId="6E4D633E" w14:textId="77777777" w:rsidR="00CA09AC" w:rsidRPr="00584F97" w:rsidRDefault="00CA09AC" w:rsidP="00CA09AC">
            <w:pPr>
              <w:rPr>
                <w:rFonts w:cs="Arial"/>
                <w:bCs/>
                <w:color w:val="FFFFFF"/>
                <w:sz w:val="20"/>
                <w:szCs w:val="20"/>
                <w:lang w:eastAsia="en-GB"/>
              </w:rPr>
            </w:pPr>
            <w:r w:rsidRPr="00584F97">
              <w:rPr>
                <w:rFonts w:cs="Arial"/>
                <w:b/>
                <w:color w:val="FFFFFF"/>
                <w:sz w:val="20"/>
                <w:szCs w:val="20"/>
                <w:lang w:eastAsia="en-GB"/>
              </w:rPr>
              <w:t>Pos</w:t>
            </w:r>
            <w:r w:rsidR="00A61C13">
              <w:rPr>
                <w:rFonts w:cs="Arial"/>
                <w:b/>
                <w:color w:val="FFFFFF"/>
                <w:sz w:val="20"/>
                <w:szCs w:val="20"/>
                <w:lang w:eastAsia="en-GB"/>
              </w:rPr>
              <w:t>ition</w:t>
            </w:r>
            <w:r w:rsidRPr="00584F97">
              <w:rPr>
                <w:rFonts w:cs="Arial"/>
                <w:b/>
                <w:color w:val="FFFFFF"/>
                <w:sz w:val="20"/>
                <w:szCs w:val="20"/>
                <w:lang w:eastAsia="en-GB"/>
              </w:rPr>
              <w:t xml:space="preserve"> Details</w:t>
            </w:r>
          </w:p>
        </w:tc>
      </w:tr>
      <w:tr w:rsidR="00CA09AC" w:rsidRPr="00350628" w14:paraId="40F05AEC" w14:textId="77777777" w:rsidTr="00584950">
        <w:tc>
          <w:tcPr>
            <w:tcW w:w="1702" w:type="dxa"/>
            <w:gridSpan w:val="2"/>
          </w:tcPr>
          <w:p w14:paraId="5B36ECF8" w14:textId="77777777" w:rsidR="00A61C13" w:rsidRDefault="00CA09AC" w:rsidP="00CA09AC">
            <w:pPr>
              <w:rPr>
                <w:rFonts w:cs="Arial"/>
                <w:b/>
                <w:sz w:val="20"/>
                <w:szCs w:val="20"/>
                <w:lang w:eastAsia="en-GB"/>
              </w:rPr>
            </w:pPr>
            <w:r w:rsidRPr="00584F97">
              <w:rPr>
                <w:rFonts w:cs="Arial"/>
                <w:b/>
                <w:sz w:val="20"/>
                <w:szCs w:val="20"/>
                <w:lang w:eastAsia="en-GB"/>
              </w:rPr>
              <w:t>Pos</w:t>
            </w:r>
            <w:r w:rsidR="00A61C13">
              <w:rPr>
                <w:rFonts w:cs="Arial"/>
                <w:b/>
                <w:sz w:val="20"/>
                <w:szCs w:val="20"/>
                <w:lang w:eastAsia="en-GB"/>
              </w:rPr>
              <w:t>ition</w:t>
            </w:r>
            <w:r w:rsidRPr="00584F97">
              <w:rPr>
                <w:rFonts w:cs="Arial"/>
                <w:b/>
                <w:sz w:val="20"/>
                <w:szCs w:val="20"/>
                <w:lang w:eastAsia="en-GB"/>
              </w:rPr>
              <w:t xml:space="preserve"> </w:t>
            </w:r>
          </w:p>
          <w:p w14:paraId="652DC673" w14:textId="77777777" w:rsidR="00CA09AC" w:rsidRPr="00584F97" w:rsidRDefault="00CA09AC" w:rsidP="00CA09AC">
            <w:pPr>
              <w:rPr>
                <w:rFonts w:cs="Arial"/>
                <w:b/>
                <w:sz w:val="20"/>
                <w:szCs w:val="20"/>
                <w:lang w:eastAsia="en-GB"/>
              </w:rPr>
            </w:pPr>
            <w:r w:rsidRPr="00584F97">
              <w:rPr>
                <w:rFonts w:cs="Arial"/>
                <w:b/>
                <w:sz w:val="20"/>
                <w:szCs w:val="20"/>
                <w:lang w:eastAsia="en-GB"/>
              </w:rPr>
              <w:t>Job Title:</w:t>
            </w:r>
          </w:p>
        </w:tc>
        <w:tc>
          <w:tcPr>
            <w:tcW w:w="3650" w:type="dxa"/>
            <w:gridSpan w:val="2"/>
            <w:shd w:val="clear" w:color="auto" w:fill="7B7B7B"/>
            <w:vAlign w:val="center"/>
          </w:tcPr>
          <w:p w14:paraId="28231A3F" w14:textId="1C68A8A2" w:rsidR="00CA09AC" w:rsidRPr="00584F97" w:rsidRDefault="00607EC9" w:rsidP="00CA09AC">
            <w:pPr>
              <w:rPr>
                <w:rFonts w:cs="Arial"/>
                <w:b/>
                <w:color w:val="FFFFFF"/>
                <w:sz w:val="20"/>
                <w:szCs w:val="20"/>
                <w:lang w:eastAsia="en-GB"/>
              </w:rPr>
            </w:pPr>
            <w:r>
              <w:rPr>
                <w:rFonts w:cs="Arial"/>
                <w:b/>
                <w:color w:val="FFFFFF"/>
                <w:sz w:val="20"/>
                <w:szCs w:val="20"/>
                <w:lang w:eastAsia="en-GB"/>
              </w:rPr>
              <w:t xml:space="preserve">Head of Client </w:t>
            </w:r>
            <w:r w:rsidR="0025000B">
              <w:rPr>
                <w:rFonts w:cs="Arial"/>
                <w:b/>
                <w:color w:val="FFFFFF"/>
                <w:sz w:val="20"/>
                <w:szCs w:val="20"/>
                <w:lang w:eastAsia="en-GB"/>
              </w:rPr>
              <w:t>Relationship</w:t>
            </w:r>
            <w:r w:rsidR="008B31D0">
              <w:rPr>
                <w:rFonts w:cs="Arial"/>
                <w:b/>
                <w:color w:val="FFFFFF"/>
                <w:sz w:val="20"/>
                <w:szCs w:val="20"/>
                <w:lang w:eastAsia="en-GB"/>
              </w:rPr>
              <w:t>s</w:t>
            </w:r>
            <w:r w:rsidR="0025000B">
              <w:rPr>
                <w:rFonts w:cs="Arial"/>
                <w:b/>
                <w:color w:val="FFFFFF"/>
                <w:sz w:val="20"/>
                <w:szCs w:val="20"/>
                <w:lang w:eastAsia="en-GB"/>
              </w:rPr>
              <w:t xml:space="preserve"> </w:t>
            </w:r>
          </w:p>
        </w:tc>
        <w:tc>
          <w:tcPr>
            <w:tcW w:w="1553" w:type="dxa"/>
            <w:gridSpan w:val="2"/>
          </w:tcPr>
          <w:p w14:paraId="65B2AF03" w14:textId="77777777" w:rsidR="00CA09AC" w:rsidRPr="00584F97" w:rsidRDefault="00CA09AC" w:rsidP="00CA09AC">
            <w:pPr>
              <w:rPr>
                <w:rFonts w:cs="Arial"/>
                <w:b/>
                <w:sz w:val="20"/>
                <w:szCs w:val="20"/>
                <w:lang w:eastAsia="en-GB"/>
              </w:rPr>
            </w:pPr>
            <w:r w:rsidRPr="00584F97">
              <w:rPr>
                <w:rFonts w:cs="Arial"/>
                <w:b/>
                <w:sz w:val="20"/>
                <w:szCs w:val="20"/>
                <w:lang w:eastAsia="en-GB"/>
              </w:rPr>
              <w:t xml:space="preserve">Reports </w:t>
            </w:r>
            <w:r w:rsidR="00587A20" w:rsidRPr="00584F97">
              <w:rPr>
                <w:rFonts w:cs="Arial"/>
                <w:b/>
                <w:sz w:val="20"/>
                <w:szCs w:val="20"/>
                <w:lang w:eastAsia="en-GB"/>
              </w:rPr>
              <w:t>to</w:t>
            </w:r>
            <w:r w:rsidRPr="00584F97">
              <w:rPr>
                <w:rFonts w:cs="Arial"/>
                <w:b/>
                <w:sz w:val="20"/>
                <w:szCs w:val="20"/>
                <w:lang w:eastAsia="en-GB"/>
              </w:rPr>
              <w:t xml:space="preserve"> Job Title:</w:t>
            </w:r>
          </w:p>
        </w:tc>
        <w:tc>
          <w:tcPr>
            <w:tcW w:w="3302" w:type="dxa"/>
            <w:vAlign w:val="center"/>
          </w:tcPr>
          <w:p w14:paraId="12F0F4E9" w14:textId="3890F82D" w:rsidR="00CA09AC" w:rsidRPr="00350628" w:rsidRDefault="00607EC9" w:rsidP="00CA09AC">
            <w:pPr>
              <w:rPr>
                <w:rFonts w:cs="Arial"/>
                <w:b/>
                <w:sz w:val="20"/>
                <w:szCs w:val="20"/>
                <w:lang w:eastAsia="en-GB"/>
              </w:rPr>
            </w:pPr>
            <w:r>
              <w:rPr>
                <w:rFonts w:cs="Arial"/>
                <w:b/>
                <w:sz w:val="20"/>
                <w:szCs w:val="20"/>
                <w:lang w:eastAsia="en-GB"/>
              </w:rPr>
              <w:t>Commercial Director</w:t>
            </w:r>
          </w:p>
        </w:tc>
      </w:tr>
      <w:tr w:rsidR="008A202E" w:rsidRPr="00DE3F65" w14:paraId="58A271BC" w14:textId="77777777" w:rsidTr="00584950">
        <w:tc>
          <w:tcPr>
            <w:tcW w:w="1702" w:type="dxa"/>
            <w:gridSpan w:val="2"/>
          </w:tcPr>
          <w:p w14:paraId="5FDCE620" w14:textId="77777777" w:rsidR="008A202E" w:rsidRPr="00584F97" w:rsidRDefault="00FD45B8" w:rsidP="00CA09AC">
            <w:pPr>
              <w:rPr>
                <w:rFonts w:cs="Arial"/>
                <w:b/>
                <w:sz w:val="20"/>
                <w:szCs w:val="20"/>
                <w:lang w:eastAsia="en-GB"/>
              </w:rPr>
            </w:pPr>
            <w:r>
              <w:rPr>
                <w:rFonts w:cs="Arial"/>
                <w:b/>
                <w:sz w:val="20"/>
                <w:szCs w:val="20"/>
                <w:lang w:eastAsia="en-GB"/>
              </w:rPr>
              <w:t>Position</w:t>
            </w:r>
            <w:r w:rsidR="008A202E">
              <w:rPr>
                <w:rFonts w:cs="Arial"/>
                <w:b/>
                <w:sz w:val="20"/>
                <w:szCs w:val="20"/>
                <w:lang w:eastAsia="en-GB"/>
              </w:rPr>
              <w:t xml:space="preserve"> </w:t>
            </w:r>
            <w:r w:rsidR="00AF7158">
              <w:rPr>
                <w:rFonts w:cs="Arial"/>
                <w:b/>
                <w:sz w:val="20"/>
                <w:szCs w:val="20"/>
                <w:lang w:eastAsia="en-GB"/>
              </w:rPr>
              <w:t>#</w:t>
            </w:r>
            <w:r w:rsidR="008A202E">
              <w:rPr>
                <w:rFonts w:cs="Arial"/>
                <w:b/>
                <w:sz w:val="20"/>
                <w:szCs w:val="20"/>
                <w:lang w:eastAsia="en-GB"/>
              </w:rPr>
              <w:t>:</w:t>
            </w:r>
          </w:p>
        </w:tc>
        <w:tc>
          <w:tcPr>
            <w:tcW w:w="3650" w:type="dxa"/>
            <w:gridSpan w:val="2"/>
          </w:tcPr>
          <w:p w14:paraId="38754406" w14:textId="525E51EB" w:rsidR="008A202E" w:rsidRPr="00584F97" w:rsidRDefault="008D4FF4" w:rsidP="00CA09AC">
            <w:pPr>
              <w:rPr>
                <w:rFonts w:cs="Arial"/>
                <w:b/>
                <w:sz w:val="20"/>
                <w:szCs w:val="20"/>
                <w:lang w:eastAsia="en-GB"/>
              </w:rPr>
            </w:pPr>
            <w:r w:rsidRPr="008D4FF4">
              <w:rPr>
                <w:rFonts w:cs="Arial"/>
                <w:b/>
                <w:sz w:val="20"/>
                <w:szCs w:val="20"/>
                <w:lang w:eastAsia="en-GB"/>
              </w:rPr>
              <w:t>31533</w:t>
            </w:r>
          </w:p>
        </w:tc>
        <w:tc>
          <w:tcPr>
            <w:tcW w:w="1553" w:type="dxa"/>
            <w:gridSpan w:val="2"/>
          </w:tcPr>
          <w:p w14:paraId="05BF7153" w14:textId="77777777" w:rsidR="008A202E" w:rsidRPr="00584F97" w:rsidRDefault="001318D8" w:rsidP="00CA09AC">
            <w:pPr>
              <w:rPr>
                <w:rFonts w:cs="Arial"/>
                <w:b/>
                <w:sz w:val="20"/>
                <w:szCs w:val="20"/>
                <w:lang w:eastAsia="en-GB"/>
              </w:rPr>
            </w:pPr>
            <w:r w:rsidRPr="001318D8">
              <w:rPr>
                <w:rFonts w:cs="Arial"/>
                <w:b/>
                <w:sz w:val="20"/>
                <w:szCs w:val="20"/>
                <w:lang w:eastAsia="en-GB"/>
              </w:rPr>
              <w:t>Department:</w:t>
            </w:r>
          </w:p>
        </w:tc>
        <w:tc>
          <w:tcPr>
            <w:tcW w:w="3302" w:type="dxa"/>
          </w:tcPr>
          <w:p w14:paraId="1C6B3A25" w14:textId="1F4A440C" w:rsidR="008A202E" w:rsidRPr="00584F97" w:rsidRDefault="008D4FF4" w:rsidP="00CA09AC">
            <w:pPr>
              <w:rPr>
                <w:rFonts w:cs="Arial"/>
                <w:b/>
                <w:sz w:val="20"/>
                <w:szCs w:val="20"/>
                <w:lang w:eastAsia="en-GB"/>
              </w:rPr>
            </w:pPr>
            <w:r>
              <w:rPr>
                <w:rFonts w:cs="Arial"/>
                <w:b/>
                <w:sz w:val="20"/>
                <w:szCs w:val="20"/>
                <w:lang w:eastAsia="en-GB"/>
              </w:rPr>
              <w:t>Commercial</w:t>
            </w:r>
          </w:p>
        </w:tc>
      </w:tr>
      <w:tr w:rsidR="00CA09AC" w:rsidRPr="00DE3F65" w14:paraId="1704557A" w14:textId="77777777" w:rsidTr="00584950">
        <w:tc>
          <w:tcPr>
            <w:tcW w:w="1702" w:type="dxa"/>
            <w:gridSpan w:val="2"/>
          </w:tcPr>
          <w:p w14:paraId="6AF22065" w14:textId="77777777" w:rsidR="00CA09AC" w:rsidRPr="00584F97" w:rsidRDefault="00CA09AC" w:rsidP="00CA09AC">
            <w:pPr>
              <w:rPr>
                <w:rFonts w:cs="Arial"/>
                <w:b/>
                <w:sz w:val="20"/>
                <w:szCs w:val="20"/>
                <w:lang w:eastAsia="en-GB"/>
              </w:rPr>
            </w:pPr>
            <w:r w:rsidRPr="00584F97">
              <w:rPr>
                <w:rFonts w:cs="Arial"/>
                <w:b/>
                <w:sz w:val="20"/>
                <w:szCs w:val="20"/>
                <w:lang w:eastAsia="en-GB"/>
              </w:rPr>
              <w:t>Location:</w:t>
            </w:r>
          </w:p>
        </w:tc>
        <w:tc>
          <w:tcPr>
            <w:tcW w:w="3650" w:type="dxa"/>
            <w:gridSpan w:val="2"/>
          </w:tcPr>
          <w:p w14:paraId="65D1C07E" w14:textId="77777777" w:rsidR="00CA09AC" w:rsidRPr="00584F97" w:rsidRDefault="00AF7158" w:rsidP="00CA09AC">
            <w:pPr>
              <w:rPr>
                <w:rFonts w:cs="Arial"/>
                <w:b/>
                <w:sz w:val="20"/>
                <w:szCs w:val="20"/>
                <w:lang w:eastAsia="en-GB"/>
              </w:rPr>
            </w:pPr>
            <w:r>
              <w:rPr>
                <w:rFonts w:cs="Arial"/>
                <w:b/>
                <w:sz w:val="20"/>
                <w:szCs w:val="20"/>
                <w:lang w:eastAsia="en-GB"/>
              </w:rPr>
              <w:t>HQ</w:t>
            </w:r>
          </w:p>
        </w:tc>
        <w:tc>
          <w:tcPr>
            <w:tcW w:w="1553" w:type="dxa"/>
            <w:gridSpan w:val="2"/>
          </w:tcPr>
          <w:p w14:paraId="3AD2A114" w14:textId="77777777" w:rsidR="00CA09AC" w:rsidRPr="00584F97" w:rsidRDefault="00FD45B8" w:rsidP="00CA09AC">
            <w:pPr>
              <w:rPr>
                <w:rFonts w:cs="Arial"/>
                <w:b/>
                <w:sz w:val="20"/>
                <w:szCs w:val="20"/>
                <w:lang w:eastAsia="en-GB"/>
              </w:rPr>
            </w:pPr>
            <w:r w:rsidRPr="00FD45B8">
              <w:rPr>
                <w:rFonts w:cs="Arial"/>
                <w:b/>
                <w:sz w:val="20"/>
                <w:szCs w:val="20"/>
                <w:lang w:eastAsia="en-GB"/>
              </w:rPr>
              <w:t>Safety Status:</w:t>
            </w:r>
          </w:p>
        </w:tc>
        <w:tc>
          <w:tcPr>
            <w:tcW w:w="3302" w:type="dxa"/>
          </w:tcPr>
          <w:p w14:paraId="3D7A470B" w14:textId="677469EC" w:rsidR="00CA09AC" w:rsidRPr="00587A20" w:rsidRDefault="008D4FF4" w:rsidP="000F099D">
            <w:pPr>
              <w:tabs>
                <w:tab w:val="left" w:pos="1328"/>
              </w:tabs>
              <w:rPr>
                <w:rFonts w:cs="Arial"/>
                <w:b/>
                <w:bCs/>
                <w:sz w:val="20"/>
                <w:szCs w:val="20"/>
                <w:lang w:eastAsia="en-GB"/>
              </w:rPr>
            </w:pPr>
            <w:r>
              <w:rPr>
                <w:rFonts w:cs="Arial"/>
                <w:b/>
                <w:bCs/>
                <w:sz w:val="20"/>
                <w:szCs w:val="20"/>
                <w:lang w:eastAsia="en-GB"/>
              </w:rPr>
              <w:t>Non-Safety Critical</w:t>
            </w:r>
          </w:p>
        </w:tc>
      </w:tr>
      <w:tr w:rsidR="00CA09AC" w:rsidRPr="00DE3F65" w14:paraId="27E8F7CF" w14:textId="77777777" w:rsidTr="00584950">
        <w:tc>
          <w:tcPr>
            <w:tcW w:w="5352" w:type="dxa"/>
            <w:gridSpan w:val="4"/>
          </w:tcPr>
          <w:p w14:paraId="1C4FF30D" w14:textId="77777777" w:rsidR="00CA09AC" w:rsidRPr="00584F97" w:rsidRDefault="00CA09AC" w:rsidP="00CA09AC">
            <w:pPr>
              <w:rPr>
                <w:rFonts w:cs="Arial"/>
                <w:b/>
                <w:sz w:val="20"/>
                <w:szCs w:val="20"/>
                <w:lang w:eastAsia="en-GB"/>
              </w:rPr>
            </w:pPr>
          </w:p>
        </w:tc>
        <w:tc>
          <w:tcPr>
            <w:tcW w:w="1553" w:type="dxa"/>
            <w:gridSpan w:val="2"/>
          </w:tcPr>
          <w:p w14:paraId="422C095F" w14:textId="77777777" w:rsidR="00CA09AC" w:rsidRPr="00584F97" w:rsidRDefault="00CA09AC" w:rsidP="00CA09AC">
            <w:pPr>
              <w:rPr>
                <w:rFonts w:cs="Arial"/>
                <w:b/>
                <w:sz w:val="20"/>
                <w:szCs w:val="20"/>
                <w:lang w:eastAsia="en-GB"/>
              </w:rPr>
            </w:pPr>
          </w:p>
        </w:tc>
        <w:tc>
          <w:tcPr>
            <w:tcW w:w="3302" w:type="dxa"/>
          </w:tcPr>
          <w:p w14:paraId="2E705E93" w14:textId="77777777" w:rsidR="00CA09AC" w:rsidRPr="00584F97" w:rsidRDefault="00CA09AC" w:rsidP="00CA09AC">
            <w:pPr>
              <w:rPr>
                <w:rFonts w:cs="Arial"/>
                <w:b/>
                <w:sz w:val="20"/>
                <w:szCs w:val="20"/>
                <w:lang w:eastAsia="en-GB"/>
              </w:rPr>
            </w:pPr>
          </w:p>
        </w:tc>
      </w:tr>
      <w:tr w:rsidR="00CA09AC" w:rsidRPr="00DE3F65" w14:paraId="59435AAD" w14:textId="77777777" w:rsidTr="00584950">
        <w:tc>
          <w:tcPr>
            <w:tcW w:w="1702" w:type="dxa"/>
            <w:gridSpan w:val="2"/>
          </w:tcPr>
          <w:p w14:paraId="2F7781D6" w14:textId="77777777" w:rsidR="00CA09AC" w:rsidRPr="00584F97" w:rsidRDefault="00447FB8" w:rsidP="00CA09AC">
            <w:pPr>
              <w:rPr>
                <w:rFonts w:cs="Arial"/>
                <w:b/>
                <w:sz w:val="20"/>
                <w:szCs w:val="20"/>
                <w:lang w:eastAsia="en-GB"/>
              </w:rPr>
            </w:pPr>
            <w:r>
              <w:rPr>
                <w:rFonts w:cs="Arial"/>
                <w:b/>
                <w:sz w:val="20"/>
                <w:szCs w:val="20"/>
                <w:lang w:eastAsia="en-GB"/>
              </w:rPr>
              <w:t>Grade</w:t>
            </w:r>
          </w:p>
        </w:tc>
        <w:tc>
          <w:tcPr>
            <w:tcW w:w="3650" w:type="dxa"/>
            <w:gridSpan w:val="2"/>
            <w:shd w:val="clear" w:color="auto" w:fill="7B7B7B"/>
          </w:tcPr>
          <w:p w14:paraId="16BCCD14" w14:textId="5DFEF710" w:rsidR="00CA09AC" w:rsidRPr="00584F97" w:rsidRDefault="00AF7158" w:rsidP="00CA09AC">
            <w:pPr>
              <w:rPr>
                <w:rFonts w:cs="Arial"/>
                <w:b/>
                <w:bCs/>
                <w:color w:val="FFFFFF"/>
                <w:sz w:val="20"/>
                <w:szCs w:val="20"/>
                <w:lang w:eastAsia="en-GB"/>
              </w:rPr>
            </w:pPr>
            <w:r>
              <w:rPr>
                <w:rFonts w:cs="Arial"/>
                <w:b/>
                <w:bCs/>
                <w:color w:val="FFFFFF"/>
                <w:sz w:val="20"/>
                <w:szCs w:val="20"/>
                <w:lang w:eastAsia="en-GB"/>
              </w:rPr>
              <w:t>PM</w:t>
            </w:r>
            <w:r w:rsidR="008D4FF4">
              <w:rPr>
                <w:rFonts w:cs="Arial"/>
                <w:b/>
                <w:bCs/>
                <w:color w:val="FFFFFF"/>
                <w:sz w:val="20"/>
                <w:szCs w:val="20"/>
                <w:lang w:eastAsia="en-GB"/>
              </w:rPr>
              <w:t>3</w:t>
            </w:r>
          </w:p>
        </w:tc>
        <w:tc>
          <w:tcPr>
            <w:tcW w:w="1553" w:type="dxa"/>
            <w:gridSpan w:val="2"/>
          </w:tcPr>
          <w:p w14:paraId="6414460A" w14:textId="77777777" w:rsidR="00CA09AC" w:rsidRPr="00584F97" w:rsidRDefault="001318D8" w:rsidP="00CA09AC">
            <w:pPr>
              <w:rPr>
                <w:rFonts w:cs="Arial"/>
                <w:b/>
                <w:sz w:val="20"/>
                <w:szCs w:val="20"/>
                <w:lang w:eastAsia="en-GB"/>
              </w:rPr>
            </w:pPr>
            <w:r>
              <w:rPr>
                <w:rFonts w:cs="Arial"/>
                <w:b/>
                <w:sz w:val="20"/>
                <w:szCs w:val="20"/>
                <w:lang w:eastAsia="en-GB"/>
              </w:rPr>
              <w:t xml:space="preserve">Version </w:t>
            </w:r>
            <w:r w:rsidR="00FD45B8">
              <w:rPr>
                <w:rFonts w:cs="Arial"/>
                <w:b/>
                <w:sz w:val="20"/>
                <w:szCs w:val="20"/>
                <w:lang w:eastAsia="en-GB"/>
              </w:rPr>
              <w:t>Date:</w:t>
            </w:r>
          </w:p>
        </w:tc>
        <w:tc>
          <w:tcPr>
            <w:tcW w:w="3302" w:type="dxa"/>
          </w:tcPr>
          <w:p w14:paraId="78CFDC4C" w14:textId="655E2511" w:rsidR="00CA09AC" w:rsidRPr="00587A20" w:rsidRDefault="008D4FF4" w:rsidP="00CA09AC">
            <w:pPr>
              <w:rPr>
                <w:rFonts w:cs="Arial"/>
                <w:b/>
                <w:bCs/>
                <w:sz w:val="20"/>
                <w:szCs w:val="20"/>
                <w:lang w:eastAsia="en-GB"/>
              </w:rPr>
            </w:pPr>
            <w:r>
              <w:rPr>
                <w:rFonts w:cs="Arial"/>
                <w:b/>
                <w:bCs/>
                <w:sz w:val="20"/>
                <w:szCs w:val="20"/>
                <w:lang w:eastAsia="en-GB"/>
              </w:rPr>
              <w:t>June 2025</w:t>
            </w:r>
          </w:p>
        </w:tc>
      </w:tr>
      <w:tr w:rsidR="003D061B" w:rsidRPr="00DE3F65" w14:paraId="1181B811" w14:textId="77777777" w:rsidTr="00584950">
        <w:trPr>
          <w:trHeight w:val="308"/>
        </w:trPr>
        <w:tc>
          <w:tcPr>
            <w:tcW w:w="762" w:type="dxa"/>
            <w:shd w:val="clear" w:color="auto" w:fill="808080"/>
          </w:tcPr>
          <w:p w14:paraId="07FA7D7C" w14:textId="77777777" w:rsidR="003D061B" w:rsidRPr="00584F97" w:rsidRDefault="000F099D" w:rsidP="00CA09AC">
            <w:pPr>
              <w:rPr>
                <w:rFonts w:cs="Arial"/>
                <w:b/>
                <w:color w:val="FFFFFF"/>
                <w:sz w:val="20"/>
                <w:szCs w:val="20"/>
                <w:lang w:eastAsia="en-GB"/>
              </w:rPr>
            </w:pPr>
            <w:r>
              <w:rPr>
                <w:rFonts w:cs="Arial"/>
                <w:b/>
                <w:color w:val="FFFFFF"/>
                <w:sz w:val="20"/>
                <w:szCs w:val="20"/>
                <w:lang w:eastAsia="en-GB"/>
              </w:rPr>
              <w:t>1</w:t>
            </w:r>
            <w:r w:rsidR="009873D0" w:rsidRPr="00584F97">
              <w:rPr>
                <w:rFonts w:cs="Arial"/>
                <w:b/>
                <w:color w:val="FFFFFF"/>
                <w:sz w:val="20"/>
                <w:szCs w:val="20"/>
                <w:lang w:eastAsia="en-GB"/>
              </w:rPr>
              <w:t>.0</w:t>
            </w:r>
          </w:p>
        </w:tc>
        <w:tc>
          <w:tcPr>
            <w:tcW w:w="9445" w:type="dxa"/>
            <w:gridSpan w:val="6"/>
            <w:shd w:val="clear" w:color="auto" w:fill="808080"/>
          </w:tcPr>
          <w:p w14:paraId="2FACC155" w14:textId="77777777" w:rsidR="003D061B" w:rsidRPr="00584F97" w:rsidRDefault="003D061B" w:rsidP="00CA09AC">
            <w:pPr>
              <w:rPr>
                <w:rFonts w:cs="Arial"/>
                <w:b/>
                <w:color w:val="FFFFFF"/>
                <w:sz w:val="20"/>
                <w:szCs w:val="20"/>
                <w:lang w:eastAsia="en-GB"/>
              </w:rPr>
            </w:pPr>
            <w:r w:rsidRPr="00584F97">
              <w:rPr>
                <w:rFonts w:cs="Arial"/>
                <w:b/>
                <w:color w:val="FFFFFF"/>
                <w:sz w:val="20"/>
                <w:szCs w:val="20"/>
                <w:lang w:eastAsia="en-GB"/>
              </w:rPr>
              <w:t>Purpose of the Job</w:t>
            </w:r>
          </w:p>
        </w:tc>
      </w:tr>
      <w:tr w:rsidR="00F06DF6" w:rsidRPr="00DE3F65" w14:paraId="020FA9F5" w14:textId="77777777" w:rsidTr="00584950">
        <w:trPr>
          <w:trHeight w:val="1726"/>
        </w:trPr>
        <w:tc>
          <w:tcPr>
            <w:tcW w:w="762" w:type="dxa"/>
            <w:shd w:val="clear" w:color="auto" w:fill="auto"/>
          </w:tcPr>
          <w:p w14:paraId="387F2404" w14:textId="77777777" w:rsidR="00F06DF6" w:rsidRPr="00584F97" w:rsidRDefault="00F06DF6" w:rsidP="00CA09AC">
            <w:pPr>
              <w:rPr>
                <w:rFonts w:cs="Arial"/>
                <w:sz w:val="20"/>
                <w:szCs w:val="20"/>
                <w:lang w:eastAsia="en-GB"/>
              </w:rPr>
            </w:pPr>
          </w:p>
        </w:tc>
        <w:tc>
          <w:tcPr>
            <w:tcW w:w="9445" w:type="dxa"/>
            <w:gridSpan w:val="6"/>
            <w:shd w:val="clear" w:color="auto" w:fill="auto"/>
          </w:tcPr>
          <w:p w14:paraId="378DAEBD" w14:textId="761A20AC" w:rsidR="00412732" w:rsidRDefault="008B31D0" w:rsidP="00584950">
            <w:pPr>
              <w:spacing w:before="120" w:after="240" w:line="240" w:lineRule="auto"/>
              <w:jc w:val="both"/>
              <w:rPr>
                <w:rFonts w:cs="Arial"/>
                <w:sz w:val="20"/>
                <w:szCs w:val="20"/>
              </w:rPr>
            </w:pPr>
            <w:r>
              <w:rPr>
                <w:rFonts w:cs="Arial"/>
                <w:sz w:val="20"/>
                <w:szCs w:val="20"/>
                <w:lang w:val="en-US"/>
              </w:rPr>
              <w:t>P</w:t>
            </w:r>
            <w:r w:rsidR="00742E3C" w:rsidRPr="00742E3C">
              <w:rPr>
                <w:rFonts w:cs="Arial"/>
                <w:sz w:val="20"/>
                <w:szCs w:val="20"/>
                <w:lang w:val="en-US"/>
              </w:rPr>
              <w:t xml:space="preserve">rovide senior leadership </w:t>
            </w:r>
            <w:r w:rsidR="00EB6AB6" w:rsidRPr="00EB6AB6">
              <w:rPr>
                <w:rFonts w:cs="Arial"/>
                <w:sz w:val="20"/>
                <w:szCs w:val="20"/>
              </w:rPr>
              <w:t xml:space="preserve">and vision to drive </w:t>
            </w:r>
            <w:r w:rsidR="00EE3387" w:rsidRPr="00EE3387">
              <w:rPr>
                <w:rFonts w:cs="Arial"/>
                <w:sz w:val="20"/>
                <w:szCs w:val="20"/>
              </w:rPr>
              <w:t>W</w:t>
            </w:r>
            <w:r w:rsidR="00C83783">
              <w:rPr>
                <w:rFonts w:cs="Arial"/>
                <w:sz w:val="20"/>
                <w:szCs w:val="20"/>
              </w:rPr>
              <w:t xml:space="preserve">est </w:t>
            </w:r>
            <w:r w:rsidR="00EE3387" w:rsidRPr="00EE3387">
              <w:rPr>
                <w:rFonts w:cs="Arial"/>
                <w:sz w:val="20"/>
                <w:szCs w:val="20"/>
              </w:rPr>
              <w:t>M</w:t>
            </w:r>
            <w:r w:rsidR="00C83783">
              <w:rPr>
                <w:rFonts w:cs="Arial"/>
                <w:sz w:val="20"/>
                <w:szCs w:val="20"/>
              </w:rPr>
              <w:t xml:space="preserve">idlands </w:t>
            </w:r>
            <w:r w:rsidR="00EE3387" w:rsidRPr="00EE3387">
              <w:rPr>
                <w:rFonts w:cs="Arial"/>
                <w:sz w:val="20"/>
                <w:szCs w:val="20"/>
              </w:rPr>
              <w:t>T</w:t>
            </w:r>
            <w:r w:rsidR="00C83783">
              <w:rPr>
                <w:rFonts w:cs="Arial"/>
                <w:sz w:val="20"/>
                <w:szCs w:val="20"/>
              </w:rPr>
              <w:t>rains’</w:t>
            </w:r>
            <w:r w:rsidR="00EE3387" w:rsidRPr="00EE3387">
              <w:rPr>
                <w:rFonts w:cs="Arial"/>
                <w:sz w:val="20"/>
                <w:szCs w:val="20"/>
              </w:rPr>
              <w:t xml:space="preserve"> </w:t>
            </w:r>
            <w:r w:rsidR="00F37D48">
              <w:rPr>
                <w:rFonts w:cs="Arial"/>
                <w:sz w:val="20"/>
                <w:szCs w:val="20"/>
              </w:rPr>
              <w:t xml:space="preserve">contractual relationship </w:t>
            </w:r>
            <w:r w:rsidR="00EE3387" w:rsidRPr="00EE3387">
              <w:rPr>
                <w:rFonts w:cs="Arial"/>
                <w:sz w:val="20"/>
                <w:szCs w:val="20"/>
              </w:rPr>
              <w:t>with the Department for Transport (DfT)</w:t>
            </w:r>
            <w:r w:rsidR="00F36B4A">
              <w:rPr>
                <w:rFonts w:cs="Arial"/>
                <w:sz w:val="20"/>
                <w:szCs w:val="20"/>
              </w:rPr>
              <w:t xml:space="preserve"> </w:t>
            </w:r>
            <w:r w:rsidR="00F36B4A" w:rsidRPr="00F36B4A">
              <w:rPr>
                <w:sz w:val="20"/>
                <w:szCs w:val="28"/>
              </w:rPr>
              <w:t>and other parties</w:t>
            </w:r>
            <w:r w:rsidR="00F36B4A">
              <w:t>,</w:t>
            </w:r>
            <w:r w:rsidR="000D0F25">
              <w:rPr>
                <w:rFonts w:cs="Arial"/>
                <w:sz w:val="20"/>
                <w:szCs w:val="20"/>
              </w:rPr>
              <w:t xml:space="preserve"> for </w:t>
            </w:r>
            <w:r w:rsidR="004B2BE5" w:rsidRPr="004B2BE5">
              <w:rPr>
                <w:rFonts w:cs="Arial"/>
                <w:sz w:val="20"/>
                <w:szCs w:val="20"/>
              </w:rPr>
              <w:t>manag</w:t>
            </w:r>
            <w:r w:rsidR="00E167EA">
              <w:rPr>
                <w:rFonts w:cs="Arial"/>
                <w:sz w:val="20"/>
                <w:szCs w:val="20"/>
              </w:rPr>
              <w:t>ing</w:t>
            </w:r>
            <w:r w:rsidR="004B2BE5" w:rsidRPr="004B2BE5">
              <w:rPr>
                <w:rFonts w:cs="Arial"/>
                <w:sz w:val="20"/>
                <w:szCs w:val="20"/>
              </w:rPr>
              <w:t xml:space="preserve"> all commercial aspects of the National Rail Contract</w:t>
            </w:r>
            <w:r w:rsidR="00A05DD5">
              <w:rPr>
                <w:rFonts w:cs="Arial"/>
                <w:sz w:val="20"/>
                <w:szCs w:val="20"/>
              </w:rPr>
              <w:t xml:space="preserve"> (NRC)</w:t>
            </w:r>
            <w:r w:rsidR="00AD67B1">
              <w:rPr>
                <w:rFonts w:cs="Arial"/>
                <w:sz w:val="20"/>
                <w:szCs w:val="20"/>
              </w:rPr>
              <w:t xml:space="preserve"> and successor Service Agreement (SA).</w:t>
            </w:r>
            <w:r w:rsidR="00DC0844">
              <w:rPr>
                <w:rFonts w:cs="Arial"/>
                <w:sz w:val="20"/>
                <w:szCs w:val="20"/>
              </w:rPr>
              <w:t xml:space="preserve"> </w:t>
            </w:r>
          </w:p>
          <w:p w14:paraId="3089DF60" w14:textId="401B1026" w:rsidR="00342449" w:rsidRPr="005348CE" w:rsidRDefault="00342449" w:rsidP="00342449">
            <w:pPr>
              <w:spacing w:before="120" w:after="240" w:line="240" w:lineRule="auto"/>
              <w:rPr>
                <w:sz w:val="20"/>
                <w:szCs w:val="20"/>
              </w:rPr>
            </w:pPr>
            <w:r w:rsidRPr="005348CE">
              <w:rPr>
                <w:sz w:val="20"/>
                <w:szCs w:val="20"/>
              </w:rPr>
              <w:t xml:space="preserve">Lead on the development of strategies and plans to protect </w:t>
            </w:r>
            <w:r>
              <w:rPr>
                <w:sz w:val="20"/>
                <w:szCs w:val="20"/>
              </w:rPr>
              <w:t xml:space="preserve">West Midlands Trains’ </w:t>
            </w:r>
            <w:r w:rsidRPr="005348CE">
              <w:rPr>
                <w:sz w:val="20"/>
                <w:szCs w:val="20"/>
              </w:rPr>
              <w:t>interest</w:t>
            </w:r>
            <w:r>
              <w:rPr>
                <w:sz w:val="20"/>
                <w:szCs w:val="20"/>
              </w:rPr>
              <w:t>s</w:t>
            </w:r>
            <w:r w:rsidRPr="005348CE">
              <w:rPr>
                <w:sz w:val="20"/>
                <w:szCs w:val="20"/>
              </w:rPr>
              <w:t xml:space="preserve"> </w:t>
            </w:r>
            <w:r w:rsidRPr="005348CE">
              <w:rPr>
                <w:rFonts w:cs="Arial"/>
                <w:sz w:val="20"/>
                <w:szCs w:val="20"/>
              </w:rPr>
              <w:t>and</w:t>
            </w:r>
            <w:r>
              <w:rPr>
                <w:rFonts w:cs="Arial"/>
                <w:sz w:val="20"/>
                <w:szCs w:val="20"/>
              </w:rPr>
              <w:t xml:space="preserve"> meet the obligations under NRC,</w:t>
            </w:r>
            <w:r w:rsidRPr="005348CE">
              <w:rPr>
                <w:rFonts w:cs="Arial"/>
                <w:sz w:val="20"/>
                <w:szCs w:val="20"/>
              </w:rPr>
              <w:t xml:space="preserve"> delivery of our Business Plan Commitments</w:t>
            </w:r>
            <w:r w:rsidR="00F06A40">
              <w:rPr>
                <w:rFonts w:cs="Arial"/>
                <w:sz w:val="20"/>
                <w:szCs w:val="20"/>
              </w:rPr>
              <w:t>,</w:t>
            </w:r>
            <w:r w:rsidRPr="005348CE">
              <w:rPr>
                <w:sz w:val="20"/>
                <w:szCs w:val="20"/>
              </w:rPr>
              <w:t xml:space="preserve"> and maximis</w:t>
            </w:r>
            <w:r w:rsidR="00741708">
              <w:rPr>
                <w:sz w:val="20"/>
                <w:szCs w:val="20"/>
              </w:rPr>
              <w:t>ing</w:t>
            </w:r>
            <w:r w:rsidRPr="005348CE">
              <w:rPr>
                <w:sz w:val="20"/>
                <w:szCs w:val="20"/>
              </w:rPr>
              <w:t xml:space="preserve"> our Performance Based Fee (PBF)</w:t>
            </w:r>
            <w:r>
              <w:rPr>
                <w:sz w:val="20"/>
                <w:szCs w:val="20"/>
              </w:rPr>
              <w:t>.</w:t>
            </w:r>
            <w:r>
              <w:rPr>
                <w:sz w:val="20"/>
                <w:szCs w:val="20"/>
              </w:rPr>
              <w:t xml:space="preserve"> </w:t>
            </w:r>
          </w:p>
          <w:p w14:paraId="620C662F" w14:textId="63644DCF" w:rsidR="001920C0" w:rsidRDefault="00021981" w:rsidP="00584950">
            <w:pPr>
              <w:spacing w:before="120" w:after="240" w:line="240" w:lineRule="auto"/>
              <w:rPr>
                <w:sz w:val="20"/>
                <w:szCs w:val="20"/>
              </w:rPr>
            </w:pPr>
            <w:r>
              <w:rPr>
                <w:sz w:val="20"/>
                <w:szCs w:val="20"/>
              </w:rPr>
              <w:t>Act as</w:t>
            </w:r>
            <w:r w:rsidR="001920C0" w:rsidRPr="001920C0">
              <w:rPr>
                <w:sz w:val="20"/>
                <w:szCs w:val="20"/>
              </w:rPr>
              <w:t xml:space="preserve"> </w:t>
            </w:r>
            <w:r w:rsidR="00AD67B1">
              <w:rPr>
                <w:sz w:val="20"/>
                <w:szCs w:val="20"/>
              </w:rPr>
              <w:t>the</w:t>
            </w:r>
            <w:r w:rsidR="001920C0" w:rsidRPr="001920C0">
              <w:rPr>
                <w:sz w:val="20"/>
                <w:szCs w:val="20"/>
              </w:rPr>
              <w:t xml:space="preserve"> senior point of contact for</w:t>
            </w:r>
            <w:r w:rsidR="005E37B9">
              <w:rPr>
                <w:sz w:val="20"/>
                <w:szCs w:val="20"/>
              </w:rPr>
              <w:t xml:space="preserve"> </w:t>
            </w:r>
            <w:r w:rsidR="005E37B9" w:rsidRPr="00EE3387">
              <w:rPr>
                <w:rFonts w:cs="Arial"/>
                <w:sz w:val="20"/>
                <w:szCs w:val="20"/>
              </w:rPr>
              <w:t>Department for Transport (DfT)</w:t>
            </w:r>
            <w:r w:rsidR="005E37B9">
              <w:rPr>
                <w:rFonts w:cs="Arial"/>
                <w:sz w:val="20"/>
                <w:szCs w:val="20"/>
              </w:rPr>
              <w:t xml:space="preserve"> </w:t>
            </w:r>
            <w:r w:rsidR="005E37B9">
              <w:rPr>
                <w:rFonts w:cs="Arial"/>
                <w:sz w:val="20"/>
                <w:szCs w:val="20"/>
              </w:rPr>
              <w:t>in relation to</w:t>
            </w:r>
            <w:r w:rsidR="001920C0" w:rsidRPr="001920C0">
              <w:rPr>
                <w:sz w:val="20"/>
                <w:szCs w:val="20"/>
              </w:rPr>
              <w:t xml:space="preserve"> current contractual</w:t>
            </w:r>
            <w:r>
              <w:rPr>
                <w:sz w:val="20"/>
                <w:szCs w:val="20"/>
              </w:rPr>
              <w:t xml:space="preserve"> </w:t>
            </w:r>
            <w:r w:rsidR="001920C0" w:rsidRPr="001920C0">
              <w:rPr>
                <w:sz w:val="20"/>
                <w:szCs w:val="20"/>
              </w:rPr>
              <w:t>arrangements</w:t>
            </w:r>
            <w:r w:rsidR="00A703FC">
              <w:rPr>
                <w:sz w:val="20"/>
                <w:szCs w:val="20"/>
              </w:rPr>
              <w:t xml:space="preserve"> </w:t>
            </w:r>
            <w:r w:rsidR="00A703FC">
              <w:rPr>
                <w:sz w:val="20"/>
                <w:szCs w:val="20"/>
              </w:rPr>
              <w:t xml:space="preserve">and </w:t>
            </w:r>
            <w:r w:rsidR="00BF5565">
              <w:rPr>
                <w:sz w:val="20"/>
                <w:szCs w:val="20"/>
              </w:rPr>
              <w:t xml:space="preserve">enable WMT to </w:t>
            </w:r>
            <w:r w:rsidR="00A703FC">
              <w:rPr>
                <w:sz w:val="20"/>
                <w:szCs w:val="20"/>
              </w:rPr>
              <w:t>be</w:t>
            </w:r>
            <w:r w:rsidR="00A703FC">
              <w:rPr>
                <w:rFonts w:cs="Arial"/>
                <w:sz w:val="20"/>
                <w:szCs w:val="20"/>
              </w:rPr>
              <w:t xml:space="preserve"> </w:t>
            </w:r>
            <w:r w:rsidR="00A703FC" w:rsidRPr="00EE3387">
              <w:rPr>
                <w:rFonts w:cs="Arial"/>
                <w:sz w:val="20"/>
                <w:szCs w:val="20"/>
              </w:rPr>
              <w:t>responsive to new</w:t>
            </w:r>
            <w:r w:rsidR="003E47D2">
              <w:rPr>
                <w:rFonts w:cs="Arial"/>
                <w:sz w:val="20"/>
                <w:szCs w:val="20"/>
              </w:rPr>
              <w:t xml:space="preserve"> future</w:t>
            </w:r>
            <w:r w:rsidR="00A703FC" w:rsidRPr="00EE3387">
              <w:rPr>
                <w:rFonts w:cs="Arial"/>
                <w:sz w:val="20"/>
                <w:szCs w:val="20"/>
              </w:rPr>
              <w:t xml:space="preserve"> contractual arrangements</w:t>
            </w:r>
            <w:r w:rsidR="00A703FC">
              <w:rPr>
                <w:rFonts w:cs="Arial"/>
                <w:sz w:val="20"/>
                <w:szCs w:val="20"/>
              </w:rPr>
              <w:t>.</w:t>
            </w:r>
          </w:p>
          <w:p w14:paraId="00957E01" w14:textId="1F3901C4" w:rsidR="000A5D3A" w:rsidRPr="000A5D3A" w:rsidRDefault="0068434A" w:rsidP="00584950">
            <w:pPr>
              <w:pStyle w:val="ABnormalUK"/>
              <w:spacing w:before="120" w:after="240" w:line="240" w:lineRule="auto"/>
              <w:jc w:val="both"/>
              <w:rPr>
                <w:sz w:val="20"/>
                <w:szCs w:val="20"/>
              </w:rPr>
            </w:pPr>
            <w:r>
              <w:rPr>
                <w:sz w:val="20"/>
                <w:szCs w:val="20"/>
              </w:rPr>
              <w:t>To</w:t>
            </w:r>
            <w:r w:rsidR="00052A56" w:rsidRPr="00052A56">
              <w:rPr>
                <w:sz w:val="20"/>
                <w:szCs w:val="20"/>
              </w:rPr>
              <w:t xml:space="preserve"> lead a team of commercial professionals and act as subject matter expert to the business for all National Rail Contract commercial matters, provid</w:t>
            </w:r>
            <w:r w:rsidR="00E17320">
              <w:rPr>
                <w:sz w:val="20"/>
                <w:szCs w:val="20"/>
              </w:rPr>
              <w:t>ing</w:t>
            </w:r>
            <w:r w:rsidR="00052A56" w:rsidRPr="00052A56">
              <w:rPr>
                <w:sz w:val="20"/>
                <w:szCs w:val="20"/>
              </w:rPr>
              <w:t xml:space="preserve"> specialist advice and </w:t>
            </w:r>
            <w:r w:rsidR="004B709A">
              <w:rPr>
                <w:sz w:val="20"/>
                <w:szCs w:val="20"/>
              </w:rPr>
              <w:t>guidance</w:t>
            </w:r>
            <w:r w:rsidR="00052A56" w:rsidRPr="00052A56">
              <w:rPr>
                <w:sz w:val="20"/>
                <w:szCs w:val="20"/>
              </w:rPr>
              <w:t xml:space="preserve"> as required</w:t>
            </w:r>
            <w:r w:rsidR="00E17320">
              <w:rPr>
                <w:sz w:val="20"/>
                <w:szCs w:val="20"/>
              </w:rPr>
              <w:t>.</w:t>
            </w:r>
            <w:r w:rsidRPr="0068434A">
              <w:rPr>
                <w:sz w:val="20"/>
                <w:szCs w:val="20"/>
              </w:rPr>
              <w:t xml:space="preserve"> </w:t>
            </w:r>
          </w:p>
        </w:tc>
      </w:tr>
      <w:tr w:rsidR="003D061B" w:rsidRPr="00DE3F65" w14:paraId="2687C352" w14:textId="77777777" w:rsidTr="00584950">
        <w:tblPrEx>
          <w:tblLook w:val="04A0" w:firstRow="1" w:lastRow="0" w:firstColumn="1" w:lastColumn="0" w:noHBand="0" w:noVBand="1"/>
        </w:tblPrEx>
        <w:trPr>
          <w:trHeight w:val="315"/>
        </w:trPr>
        <w:tc>
          <w:tcPr>
            <w:tcW w:w="762" w:type="dxa"/>
            <w:shd w:val="clear" w:color="auto" w:fill="808080"/>
          </w:tcPr>
          <w:p w14:paraId="2DF7DB52" w14:textId="77777777" w:rsidR="003D061B" w:rsidRPr="00584F97" w:rsidRDefault="003D061B" w:rsidP="003D061B">
            <w:pPr>
              <w:rPr>
                <w:rFonts w:cs="Arial"/>
                <w:b/>
                <w:color w:val="FFFFFF"/>
                <w:sz w:val="20"/>
                <w:szCs w:val="20"/>
                <w:lang w:eastAsia="en-GB"/>
              </w:rPr>
            </w:pPr>
            <w:r w:rsidRPr="00584F97">
              <w:rPr>
                <w:rFonts w:cs="Arial"/>
                <w:b/>
                <w:color w:val="FFFFFF"/>
                <w:sz w:val="20"/>
                <w:szCs w:val="20"/>
                <w:lang w:eastAsia="en-GB"/>
              </w:rPr>
              <w:t>2.</w:t>
            </w:r>
            <w:r w:rsidR="009873D0" w:rsidRPr="00584F97">
              <w:rPr>
                <w:rFonts w:cs="Arial"/>
                <w:b/>
                <w:color w:val="FFFFFF"/>
                <w:sz w:val="20"/>
                <w:szCs w:val="20"/>
                <w:lang w:eastAsia="en-GB"/>
              </w:rPr>
              <w:t>0</w:t>
            </w:r>
          </w:p>
        </w:tc>
        <w:tc>
          <w:tcPr>
            <w:tcW w:w="9445" w:type="dxa"/>
            <w:gridSpan w:val="6"/>
            <w:shd w:val="clear" w:color="auto" w:fill="808080"/>
          </w:tcPr>
          <w:p w14:paraId="18A5AA6C" w14:textId="77777777" w:rsidR="003D061B" w:rsidRPr="00584F97" w:rsidRDefault="003D061B" w:rsidP="003D061B">
            <w:pPr>
              <w:rPr>
                <w:rFonts w:cs="Arial"/>
                <w:b/>
                <w:color w:val="FFFFFF"/>
                <w:sz w:val="20"/>
                <w:szCs w:val="20"/>
                <w:lang w:eastAsia="en-GB"/>
              </w:rPr>
            </w:pPr>
            <w:r w:rsidRPr="00584F97">
              <w:rPr>
                <w:rFonts w:cs="Arial"/>
                <w:b/>
                <w:color w:val="FFFFFF"/>
                <w:sz w:val="20"/>
                <w:szCs w:val="20"/>
                <w:lang w:eastAsia="en-GB"/>
              </w:rPr>
              <w:t>Key Accountabilities</w:t>
            </w:r>
            <w:r w:rsidR="00F676D9">
              <w:rPr>
                <w:rFonts w:cs="Arial"/>
                <w:b/>
                <w:color w:val="FFFFFF"/>
                <w:sz w:val="20"/>
                <w:szCs w:val="20"/>
                <w:lang w:eastAsia="en-GB"/>
              </w:rPr>
              <w:t xml:space="preserve"> &amp; Deliverables</w:t>
            </w:r>
          </w:p>
        </w:tc>
      </w:tr>
      <w:tr w:rsidR="003473B8" w:rsidRPr="00DE3F65" w14:paraId="5CC99DF2" w14:textId="77777777" w:rsidTr="00584950">
        <w:tblPrEx>
          <w:tblLook w:val="04A0" w:firstRow="1" w:lastRow="0" w:firstColumn="1" w:lastColumn="0" w:noHBand="0" w:noVBand="1"/>
        </w:tblPrEx>
        <w:trPr>
          <w:trHeight w:val="315"/>
        </w:trPr>
        <w:tc>
          <w:tcPr>
            <w:tcW w:w="762" w:type="dxa"/>
          </w:tcPr>
          <w:p w14:paraId="415CE6F6" w14:textId="77777777" w:rsidR="003473B8" w:rsidRPr="00584F97" w:rsidRDefault="003473B8" w:rsidP="007F3034">
            <w:pPr>
              <w:spacing w:before="60" w:afterLines="60" w:after="144" w:line="240" w:lineRule="auto"/>
              <w:rPr>
                <w:rFonts w:cs="Arial"/>
                <w:sz w:val="20"/>
                <w:szCs w:val="20"/>
                <w:lang w:eastAsia="en-GB"/>
              </w:rPr>
            </w:pPr>
            <w:r w:rsidRPr="00584F97">
              <w:rPr>
                <w:rFonts w:cs="Arial"/>
                <w:sz w:val="20"/>
                <w:szCs w:val="20"/>
                <w:lang w:eastAsia="en-GB"/>
              </w:rPr>
              <w:t>2.1</w:t>
            </w:r>
          </w:p>
        </w:tc>
        <w:tc>
          <w:tcPr>
            <w:tcW w:w="9445" w:type="dxa"/>
            <w:gridSpan w:val="6"/>
          </w:tcPr>
          <w:p w14:paraId="2415361C" w14:textId="0BD945CE" w:rsidR="003473B8" w:rsidRPr="00587A20" w:rsidRDefault="00161ACD" w:rsidP="007F3034">
            <w:pPr>
              <w:spacing w:before="60" w:afterLines="60" w:after="144" w:line="240" w:lineRule="auto"/>
              <w:rPr>
                <w:sz w:val="20"/>
                <w:szCs w:val="20"/>
              </w:rPr>
            </w:pPr>
            <w:r>
              <w:rPr>
                <w:sz w:val="20"/>
                <w:szCs w:val="20"/>
              </w:rPr>
              <w:t>Lead the c</w:t>
            </w:r>
            <w:r w:rsidR="001E354A" w:rsidRPr="001E354A">
              <w:rPr>
                <w:sz w:val="20"/>
                <w:szCs w:val="20"/>
              </w:rPr>
              <w:t>ommercial focus of the National Rail Contract – Performance Based Fee, Business Plan Commitments, Key performance Indicators and links to Annual Business Planning process</w:t>
            </w:r>
            <w:r w:rsidR="00714689">
              <w:rPr>
                <w:sz w:val="20"/>
                <w:szCs w:val="20"/>
              </w:rPr>
              <w:t xml:space="preserve">, </w:t>
            </w:r>
            <w:r w:rsidR="00714689" w:rsidRPr="00F065EE">
              <w:rPr>
                <w:sz w:val="20"/>
                <w:szCs w:val="20"/>
              </w:rPr>
              <w:t>ensuring that</w:t>
            </w:r>
            <w:r w:rsidR="00714689">
              <w:rPr>
                <w:sz w:val="20"/>
                <w:szCs w:val="20"/>
              </w:rPr>
              <w:t xml:space="preserve"> the business</w:t>
            </w:r>
            <w:r w:rsidR="00714689" w:rsidRPr="00AF1AB6">
              <w:rPr>
                <w:sz w:val="20"/>
                <w:szCs w:val="20"/>
              </w:rPr>
              <w:t xml:space="preserve"> perform</w:t>
            </w:r>
            <w:r w:rsidR="00714689">
              <w:rPr>
                <w:sz w:val="20"/>
                <w:szCs w:val="20"/>
              </w:rPr>
              <w:t>s</w:t>
            </w:r>
            <w:r w:rsidR="00714689" w:rsidRPr="00AF1AB6">
              <w:rPr>
                <w:sz w:val="20"/>
                <w:szCs w:val="20"/>
              </w:rPr>
              <w:t xml:space="preserve"> its obligations under the National Rail Contract in accordance with its terms</w:t>
            </w:r>
            <w:r w:rsidR="000B3B38">
              <w:rPr>
                <w:sz w:val="20"/>
                <w:szCs w:val="20"/>
              </w:rPr>
              <w:t>.</w:t>
            </w:r>
          </w:p>
        </w:tc>
      </w:tr>
      <w:tr w:rsidR="00350628" w:rsidRPr="00DE3F65" w14:paraId="646A7503" w14:textId="77777777" w:rsidTr="00584950">
        <w:tblPrEx>
          <w:tblLook w:val="04A0" w:firstRow="1" w:lastRow="0" w:firstColumn="1" w:lastColumn="0" w:noHBand="0" w:noVBand="1"/>
        </w:tblPrEx>
        <w:trPr>
          <w:trHeight w:val="315"/>
        </w:trPr>
        <w:tc>
          <w:tcPr>
            <w:tcW w:w="762" w:type="dxa"/>
          </w:tcPr>
          <w:p w14:paraId="3DBD3B95" w14:textId="77777777" w:rsidR="00350628" w:rsidRPr="00584F97" w:rsidRDefault="00350628" w:rsidP="007F3034">
            <w:pPr>
              <w:spacing w:before="60" w:afterLines="60" w:after="144" w:line="240" w:lineRule="auto"/>
              <w:rPr>
                <w:rFonts w:cs="Arial"/>
                <w:sz w:val="20"/>
                <w:szCs w:val="20"/>
                <w:lang w:eastAsia="en-GB"/>
              </w:rPr>
            </w:pPr>
            <w:r w:rsidRPr="00584F97">
              <w:rPr>
                <w:rFonts w:cs="Arial"/>
                <w:sz w:val="20"/>
                <w:szCs w:val="20"/>
                <w:lang w:eastAsia="en-GB"/>
              </w:rPr>
              <w:t>2.2</w:t>
            </w:r>
          </w:p>
        </w:tc>
        <w:tc>
          <w:tcPr>
            <w:tcW w:w="9445" w:type="dxa"/>
            <w:gridSpan w:val="6"/>
          </w:tcPr>
          <w:p w14:paraId="1FA3A7D6" w14:textId="41BB239C" w:rsidR="00350628" w:rsidRPr="00587A20" w:rsidRDefault="00161ACD" w:rsidP="007F3034">
            <w:pPr>
              <w:spacing w:before="60" w:afterLines="60" w:after="144" w:line="240" w:lineRule="auto"/>
              <w:rPr>
                <w:sz w:val="20"/>
                <w:szCs w:val="20"/>
              </w:rPr>
            </w:pPr>
            <w:r w:rsidRPr="00AD55EA">
              <w:rPr>
                <w:sz w:val="20"/>
                <w:szCs w:val="20"/>
              </w:rPr>
              <w:t>Lead the relationship with</w:t>
            </w:r>
            <w:r w:rsidR="00183A0C">
              <w:rPr>
                <w:sz w:val="20"/>
                <w:szCs w:val="20"/>
              </w:rPr>
              <w:t xml:space="preserve"> the</w:t>
            </w:r>
            <w:r w:rsidRPr="00AD55EA">
              <w:rPr>
                <w:sz w:val="20"/>
                <w:szCs w:val="20"/>
              </w:rPr>
              <w:t xml:space="preserve"> </w:t>
            </w:r>
            <w:r w:rsidR="00554B38" w:rsidRPr="00EE3387">
              <w:rPr>
                <w:rFonts w:cs="Arial"/>
                <w:sz w:val="20"/>
                <w:szCs w:val="20"/>
              </w:rPr>
              <w:t xml:space="preserve">Department </w:t>
            </w:r>
            <w:r w:rsidR="00554B38" w:rsidRPr="007D1C2F">
              <w:rPr>
                <w:rFonts w:cs="Arial"/>
                <w:sz w:val="20"/>
                <w:szCs w:val="20"/>
              </w:rPr>
              <w:t xml:space="preserve">for Transport (DfT) </w:t>
            </w:r>
            <w:r w:rsidR="00DF4437" w:rsidRPr="007D1C2F">
              <w:rPr>
                <w:sz w:val="20"/>
                <w:szCs w:val="20"/>
              </w:rPr>
              <w:t xml:space="preserve">as </w:t>
            </w:r>
            <w:r w:rsidR="00AD67B1" w:rsidRPr="007D1C2F">
              <w:rPr>
                <w:sz w:val="20"/>
                <w:szCs w:val="20"/>
              </w:rPr>
              <w:t>the</w:t>
            </w:r>
            <w:r w:rsidR="00DF4437" w:rsidRPr="007D1C2F">
              <w:rPr>
                <w:sz w:val="20"/>
                <w:szCs w:val="20"/>
              </w:rPr>
              <w:t xml:space="preserve"> senior point of contact for </w:t>
            </w:r>
            <w:r w:rsidR="00337AC5" w:rsidRPr="007D1C2F">
              <w:rPr>
                <w:rFonts w:cs="Arial"/>
                <w:sz w:val="20"/>
                <w:szCs w:val="20"/>
              </w:rPr>
              <w:t xml:space="preserve">the Rail Services Team </w:t>
            </w:r>
            <w:r w:rsidRPr="007D1C2F">
              <w:rPr>
                <w:sz w:val="20"/>
                <w:szCs w:val="20"/>
              </w:rPr>
              <w:t xml:space="preserve">including day to day contract management </w:t>
            </w:r>
            <w:r w:rsidR="00CA0DF5" w:rsidRPr="007D1C2F">
              <w:rPr>
                <w:sz w:val="20"/>
                <w:szCs w:val="20"/>
              </w:rPr>
              <w:t>and</w:t>
            </w:r>
            <w:r w:rsidR="009213D4" w:rsidRPr="007D1C2F">
              <w:rPr>
                <w:sz w:val="20"/>
                <w:szCs w:val="20"/>
              </w:rPr>
              <w:t xml:space="preserve"> </w:t>
            </w:r>
            <w:r w:rsidR="00085580" w:rsidRPr="000A53BB">
              <w:rPr>
                <w:sz w:val="20"/>
                <w:szCs w:val="20"/>
                <w:lang w:eastAsia="en-GB"/>
              </w:rPr>
              <w:t>understand</w:t>
            </w:r>
            <w:r w:rsidR="009E5EB1" w:rsidRPr="000A53BB">
              <w:rPr>
                <w:sz w:val="20"/>
                <w:szCs w:val="20"/>
                <w:lang w:eastAsia="en-GB"/>
              </w:rPr>
              <w:t xml:space="preserve"> and respond to requirements of the Client, Transport UK Group and other key stakeholders</w:t>
            </w:r>
            <w:r w:rsidR="009E5EB1">
              <w:rPr>
                <w:sz w:val="20"/>
                <w:szCs w:val="20"/>
              </w:rPr>
              <w:t xml:space="preserve"> </w:t>
            </w:r>
          </w:p>
        </w:tc>
      </w:tr>
      <w:tr w:rsidR="00161ACD" w:rsidRPr="00DE3F65" w14:paraId="652939AB" w14:textId="77777777" w:rsidTr="00584950">
        <w:tblPrEx>
          <w:tblLook w:val="04A0" w:firstRow="1" w:lastRow="0" w:firstColumn="1" w:lastColumn="0" w:noHBand="0" w:noVBand="1"/>
        </w:tblPrEx>
        <w:trPr>
          <w:trHeight w:val="315"/>
        </w:trPr>
        <w:tc>
          <w:tcPr>
            <w:tcW w:w="762" w:type="dxa"/>
          </w:tcPr>
          <w:p w14:paraId="6317DDBD" w14:textId="77777777" w:rsidR="00161ACD" w:rsidRPr="00584F97" w:rsidRDefault="00161ACD" w:rsidP="007F3034">
            <w:pPr>
              <w:spacing w:before="60" w:afterLines="60" w:after="144" w:line="240" w:lineRule="auto"/>
              <w:rPr>
                <w:rFonts w:cs="Arial"/>
                <w:sz w:val="20"/>
                <w:szCs w:val="20"/>
                <w:lang w:eastAsia="en-GB"/>
              </w:rPr>
            </w:pPr>
            <w:r w:rsidRPr="00584F97">
              <w:rPr>
                <w:rFonts w:cs="Arial"/>
                <w:sz w:val="20"/>
                <w:szCs w:val="20"/>
                <w:lang w:eastAsia="en-GB"/>
              </w:rPr>
              <w:t>2.3</w:t>
            </w:r>
          </w:p>
        </w:tc>
        <w:tc>
          <w:tcPr>
            <w:tcW w:w="9445" w:type="dxa"/>
            <w:gridSpan w:val="6"/>
          </w:tcPr>
          <w:p w14:paraId="25A279D9" w14:textId="66A7628F" w:rsidR="00161ACD" w:rsidRPr="00587A20" w:rsidRDefault="00837D44" w:rsidP="007F3034">
            <w:pPr>
              <w:spacing w:before="60" w:afterLines="60" w:after="144" w:line="240" w:lineRule="auto"/>
              <w:rPr>
                <w:rFonts w:cs="Arial"/>
                <w:sz w:val="20"/>
                <w:szCs w:val="20"/>
                <w:lang w:eastAsia="en-GB"/>
              </w:rPr>
            </w:pPr>
            <w:r w:rsidRPr="00AE30FD">
              <w:rPr>
                <w:color w:val="auto"/>
                <w:sz w:val="20"/>
                <w:szCs w:val="20"/>
              </w:rPr>
              <w:t>Effectively communicate the requirements of the National Rail Contract and associated Annual Business Plan, to provide business wide direction for improvement plans and collaboration to help provide a holistic approach and optimised in-life plans that achieve the Business Objectives.</w:t>
            </w:r>
            <w:r w:rsidR="00F90A75">
              <w:rPr>
                <w:rFonts w:cs="Arial"/>
                <w:sz w:val="20"/>
                <w:szCs w:val="20"/>
              </w:rPr>
              <w:t xml:space="preserve"> </w:t>
            </w:r>
          </w:p>
        </w:tc>
      </w:tr>
      <w:tr w:rsidR="00161ACD" w:rsidRPr="00DE3F65" w14:paraId="27AD87C0" w14:textId="77777777" w:rsidTr="00584950">
        <w:tblPrEx>
          <w:tblLook w:val="04A0" w:firstRow="1" w:lastRow="0" w:firstColumn="1" w:lastColumn="0" w:noHBand="0" w:noVBand="1"/>
        </w:tblPrEx>
        <w:trPr>
          <w:trHeight w:val="315"/>
        </w:trPr>
        <w:tc>
          <w:tcPr>
            <w:tcW w:w="762" w:type="dxa"/>
          </w:tcPr>
          <w:p w14:paraId="79964C07" w14:textId="77777777" w:rsidR="00161ACD" w:rsidRPr="00584F97" w:rsidRDefault="00161ACD" w:rsidP="007F3034">
            <w:pPr>
              <w:spacing w:before="60" w:afterLines="60" w:after="144" w:line="240" w:lineRule="auto"/>
              <w:rPr>
                <w:rFonts w:cs="Arial"/>
                <w:sz w:val="20"/>
                <w:szCs w:val="20"/>
                <w:lang w:eastAsia="en-GB"/>
              </w:rPr>
            </w:pPr>
            <w:r w:rsidRPr="00584F97">
              <w:rPr>
                <w:rFonts w:cs="Arial"/>
                <w:sz w:val="20"/>
                <w:szCs w:val="20"/>
                <w:lang w:eastAsia="en-GB"/>
              </w:rPr>
              <w:t>2.4</w:t>
            </w:r>
          </w:p>
        </w:tc>
        <w:tc>
          <w:tcPr>
            <w:tcW w:w="9445" w:type="dxa"/>
            <w:gridSpan w:val="6"/>
          </w:tcPr>
          <w:p w14:paraId="15EFB2DD" w14:textId="0575E5BD" w:rsidR="00161ACD" w:rsidRPr="00587A20" w:rsidRDefault="00837D44" w:rsidP="007F3034">
            <w:pPr>
              <w:spacing w:before="60" w:afterLines="60" w:after="144" w:line="240" w:lineRule="auto"/>
              <w:rPr>
                <w:color w:val="auto"/>
                <w:sz w:val="20"/>
                <w:szCs w:val="20"/>
              </w:rPr>
            </w:pPr>
            <w:r>
              <w:rPr>
                <w:color w:val="auto"/>
                <w:sz w:val="20"/>
                <w:szCs w:val="20"/>
              </w:rPr>
              <w:t>E</w:t>
            </w:r>
            <w:r w:rsidRPr="00122C44">
              <w:rPr>
                <w:color w:val="auto"/>
                <w:sz w:val="20"/>
                <w:szCs w:val="20"/>
              </w:rPr>
              <w:t>ffective influencing of key stakeholders, particularly DfT and Transport UK Group,</w:t>
            </w:r>
            <w:r w:rsidR="008716A6">
              <w:rPr>
                <w:color w:val="auto"/>
                <w:sz w:val="20"/>
                <w:szCs w:val="20"/>
              </w:rPr>
              <w:t xml:space="preserve"> to</w:t>
            </w:r>
            <w:r w:rsidRPr="00122C44">
              <w:rPr>
                <w:color w:val="auto"/>
                <w:sz w:val="20"/>
                <w:szCs w:val="20"/>
              </w:rPr>
              <w:t xml:space="preserve"> demonstrate the needs and opinions of </w:t>
            </w:r>
            <w:r>
              <w:rPr>
                <w:color w:val="auto"/>
                <w:sz w:val="20"/>
                <w:szCs w:val="20"/>
              </w:rPr>
              <w:t>West Midlands Trains</w:t>
            </w:r>
            <w:r w:rsidR="008716A6">
              <w:rPr>
                <w:color w:val="auto"/>
                <w:sz w:val="20"/>
                <w:szCs w:val="20"/>
              </w:rPr>
              <w:t>,</w:t>
            </w:r>
            <w:r w:rsidRPr="00122C44">
              <w:rPr>
                <w:color w:val="auto"/>
                <w:sz w:val="20"/>
                <w:szCs w:val="20"/>
              </w:rPr>
              <w:t xml:space="preserve"> </w:t>
            </w:r>
            <w:r w:rsidR="008716A6">
              <w:rPr>
                <w:color w:val="auto"/>
                <w:sz w:val="20"/>
                <w:szCs w:val="20"/>
              </w:rPr>
              <w:t>to be</w:t>
            </w:r>
            <w:r w:rsidRPr="00122C44">
              <w:rPr>
                <w:color w:val="auto"/>
                <w:sz w:val="20"/>
                <w:szCs w:val="20"/>
              </w:rPr>
              <w:t xml:space="preserve"> taken into consideration on key decisions so that optimum outcomes are delivered as far as reasonably possible</w:t>
            </w:r>
          </w:p>
        </w:tc>
      </w:tr>
      <w:tr w:rsidR="00D26A04" w:rsidRPr="00DE3F65" w14:paraId="5AAC1EDA" w14:textId="77777777" w:rsidTr="00584950">
        <w:tblPrEx>
          <w:tblLook w:val="04A0" w:firstRow="1" w:lastRow="0" w:firstColumn="1" w:lastColumn="0" w:noHBand="0" w:noVBand="1"/>
        </w:tblPrEx>
        <w:trPr>
          <w:trHeight w:val="315"/>
        </w:trPr>
        <w:tc>
          <w:tcPr>
            <w:tcW w:w="762" w:type="dxa"/>
          </w:tcPr>
          <w:p w14:paraId="473DA4D2" w14:textId="77777777" w:rsidR="00D26A04" w:rsidRPr="00584F97" w:rsidRDefault="00D26A04" w:rsidP="007F3034">
            <w:pPr>
              <w:spacing w:before="60" w:afterLines="60" w:after="144" w:line="240" w:lineRule="auto"/>
              <w:rPr>
                <w:rFonts w:cs="Arial"/>
                <w:sz w:val="20"/>
                <w:szCs w:val="20"/>
                <w:lang w:eastAsia="en-GB"/>
              </w:rPr>
            </w:pPr>
            <w:r w:rsidRPr="00584F97">
              <w:rPr>
                <w:rFonts w:cs="Arial"/>
                <w:sz w:val="20"/>
                <w:szCs w:val="20"/>
                <w:lang w:eastAsia="en-GB"/>
              </w:rPr>
              <w:t>2.5</w:t>
            </w:r>
          </w:p>
        </w:tc>
        <w:tc>
          <w:tcPr>
            <w:tcW w:w="9445" w:type="dxa"/>
            <w:gridSpan w:val="6"/>
          </w:tcPr>
          <w:p w14:paraId="22E8DE7D" w14:textId="3A5A5860" w:rsidR="00D26A04" w:rsidRPr="00587A20" w:rsidRDefault="00D26A04" w:rsidP="007F3034">
            <w:pPr>
              <w:spacing w:before="60" w:afterLines="60" w:after="144" w:line="240" w:lineRule="auto"/>
              <w:rPr>
                <w:color w:val="auto"/>
                <w:sz w:val="20"/>
                <w:szCs w:val="20"/>
              </w:rPr>
            </w:pPr>
            <w:r w:rsidRPr="007947B1">
              <w:rPr>
                <w:color w:val="auto"/>
                <w:sz w:val="20"/>
                <w:szCs w:val="20"/>
              </w:rPr>
              <w:t xml:space="preserve">Work closely with </w:t>
            </w:r>
            <w:r w:rsidRPr="007947B1">
              <w:rPr>
                <w:color w:val="auto"/>
                <w:sz w:val="20"/>
                <w:szCs w:val="20"/>
              </w:rPr>
              <w:t>Head</w:t>
            </w:r>
            <w:r w:rsidR="00576FD4">
              <w:rPr>
                <w:color w:val="auto"/>
                <w:sz w:val="20"/>
                <w:szCs w:val="20"/>
              </w:rPr>
              <w:t>s</w:t>
            </w:r>
            <w:r w:rsidRPr="007947B1">
              <w:rPr>
                <w:color w:val="auto"/>
                <w:sz w:val="20"/>
                <w:szCs w:val="20"/>
              </w:rPr>
              <w:t xml:space="preserve"> of </w:t>
            </w:r>
            <w:r>
              <w:rPr>
                <w:color w:val="auto"/>
                <w:sz w:val="20"/>
                <w:szCs w:val="20"/>
              </w:rPr>
              <w:t>Department</w:t>
            </w:r>
            <w:r w:rsidR="00576FD4">
              <w:rPr>
                <w:color w:val="auto"/>
                <w:sz w:val="20"/>
                <w:szCs w:val="20"/>
              </w:rPr>
              <w:t xml:space="preserve"> across the business</w:t>
            </w:r>
            <w:r>
              <w:rPr>
                <w:color w:val="auto"/>
                <w:sz w:val="20"/>
                <w:szCs w:val="20"/>
              </w:rPr>
              <w:t xml:space="preserve"> to e</w:t>
            </w:r>
            <w:r w:rsidRPr="00953B00">
              <w:rPr>
                <w:color w:val="auto"/>
                <w:sz w:val="20"/>
                <w:szCs w:val="20"/>
              </w:rPr>
              <w:t>nsure consistent delivery of the standards and processes they own, and together drive improved performance of PBF related outcomes across the business</w:t>
            </w:r>
          </w:p>
        </w:tc>
      </w:tr>
      <w:tr w:rsidR="00576FD4" w:rsidRPr="00DE3F65" w14:paraId="7B969366" w14:textId="77777777" w:rsidTr="00584950">
        <w:tblPrEx>
          <w:tblLook w:val="04A0" w:firstRow="1" w:lastRow="0" w:firstColumn="1" w:lastColumn="0" w:noHBand="0" w:noVBand="1"/>
        </w:tblPrEx>
        <w:trPr>
          <w:trHeight w:val="315"/>
        </w:trPr>
        <w:tc>
          <w:tcPr>
            <w:tcW w:w="762" w:type="dxa"/>
          </w:tcPr>
          <w:p w14:paraId="69D31744" w14:textId="39D31DEE" w:rsidR="00576FD4" w:rsidRPr="00584F97" w:rsidRDefault="000A53BB" w:rsidP="007F3034">
            <w:pPr>
              <w:spacing w:before="60" w:afterLines="60" w:after="144" w:line="240" w:lineRule="auto"/>
              <w:rPr>
                <w:rFonts w:cs="Arial"/>
                <w:sz w:val="20"/>
                <w:szCs w:val="20"/>
                <w:lang w:eastAsia="en-GB"/>
              </w:rPr>
            </w:pPr>
            <w:r w:rsidRPr="00584F97">
              <w:rPr>
                <w:rFonts w:cs="Arial"/>
                <w:sz w:val="20"/>
                <w:szCs w:val="20"/>
                <w:lang w:eastAsia="en-GB"/>
              </w:rPr>
              <w:t>2.6</w:t>
            </w:r>
          </w:p>
        </w:tc>
        <w:tc>
          <w:tcPr>
            <w:tcW w:w="9445" w:type="dxa"/>
            <w:gridSpan w:val="6"/>
          </w:tcPr>
          <w:p w14:paraId="62308CCE" w14:textId="50620741" w:rsidR="00576FD4" w:rsidRPr="007947B1" w:rsidRDefault="00576FD4" w:rsidP="007F3034">
            <w:pPr>
              <w:spacing w:before="60" w:afterLines="60" w:after="144" w:line="240" w:lineRule="auto"/>
              <w:rPr>
                <w:color w:val="auto"/>
                <w:sz w:val="20"/>
                <w:szCs w:val="20"/>
              </w:rPr>
            </w:pPr>
            <w:r>
              <w:rPr>
                <w:color w:val="auto"/>
                <w:sz w:val="20"/>
                <w:szCs w:val="20"/>
              </w:rPr>
              <w:t xml:space="preserve">Work closely with key Exec including Financial Director and Managing Director to ensure that best interests of the Company are represented </w:t>
            </w:r>
            <w:r w:rsidR="001A04A0">
              <w:rPr>
                <w:color w:val="auto"/>
                <w:sz w:val="20"/>
                <w:szCs w:val="20"/>
              </w:rPr>
              <w:t xml:space="preserve">at all times, including the effective influencing of the Client to drive improved outcomes </w:t>
            </w:r>
            <w:r w:rsidR="00664707">
              <w:rPr>
                <w:color w:val="auto"/>
                <w:sz w:val="20"/>
                <w:szCs w:val="20"/>
              </w:rPr>
              <w:t>in both short and long-term horizons</w:t>
            </w:r>
          </w:p>
        </w:tc>
      </w:tr>
      <w:tr w:rsidR="00D26A04" w:rsidRPr="00DE3F65" w14:paraId="1D99A701" w14:textId="77777777" w:rsidTr="00584950">
        <w:tblPrEx>
          <w:tblLook w:val="04A0" w:firstRow="1" w:lastRow="0" w:firstColumn="1" w:lastColumn="0" w:noHBand="0" w:noVBand="1"/>
        </w:tblPrEx>
        <w:trPr>
          <w:trHeight w:val="315"/>
        </w:trPr>
        <w:tc>
          <w:tcPr>
            <w:tcW w:w="762" w:type="dxa"/>
          </w:tcPr>
          <w:p w14:paraId="182868F0" w14:textId="04AA8057" w:rsidR="00D26A04" w:rsidRPr="00584F97" w:rsidRDefault="000A53BB" w:rsidP="007F3034">
            <w:pPr>
              <w:spacing w:before="60" w:afterLines="60" w:after="144" w:line="240" w:lineRule="auto"/>
              <w:rPr>
                <w:rFonts w:cs="Arial"/>
                <w:sz w:val="20"/>
                <w:szCs w:val="20"/>
                <w:lang w:eastAsia="en-GB"/>
              </w:rPr>
            </w:pPr>
            <w:r w:rsidRPr="00584F97">
              <w:rPr>
                <w:rFonts w:cs="Arial"/>
                <w:sz w:val="20"/>
                <w:szCs w:val="20"/>
                <w:lang w:eastAsia="en-GB"/>
              </w:rPr>
              <w:t>2.7</w:t>
            </w:r>
          </w:p>
        </w:tc>
        <w:tc>
          <w:tcPr>
            <w:tcW w:w="9445" w:type="dxa"/>
            <w:gridSpan w:val="6"/>
          </w:tcPr>
          <w:p w14:paraId="614E8D90" w14:textId="5C4B2E6D" w:rsidR="00D26A04" w:rsidRPr="00587A20" w:rsidRDefault="00D26A04" w:rsidP="007F3034">
            <w:pPr>
              <w:pStyle w:val="NormalWeb"/>
              <w:spacing w:before="60" w:beforeAutospacing="0" w:afterLines="60" w:after="144" w:afterAutospacing="0"/>
              <w:rPr>
                <w:szCs w:val="20"/>
                <w:lang w:eastAsia="en-GB"/>
              </w:rPr>
            </w:pPr>
            <w:r w:rsidRPr="00586F3E">
              <w:rPr>
                <w:szCs w:val="20"/>
                <w:lang w:eastAsia="en-GB"/>
              </w:rPr>
              <w:t xml:space="preserve">Responsible for negotiating variations and undertaking contract changes to the </w:t>
            </w:r>
            <w:r>
              <w:rPr>
                <w:szCs w:val="20"/>
                <w:lang w:eastAsia="en-GB"/>
              </w:rPr>
              <w:t>National Rail Contract</w:t>
            </w:r>
            <w:r w:rsidRPr="00586F3E">
              <w:rPr>
                <w:szCs w:val="20"/>
                <w:lang w:eastAsia="en-GB"/>
              </w:rPr>
              <w:t xml:space="preserve"> agreement</w:t>
            </w:r>
            <w:r>
              <w:rPr>
                <w:szCs w:val="20"/>
                <w:lang w:eastAsia="en-GB"/>
              </w:rPr>
              <w:t xml:space="preserve"> </w:t>
            </w:r>
            <w:r w:rsidRPr="00D27488">
              <w:rPr>
                <w:szCs w:val="20"/>
                <w:lang w:val="en-US" w:eastAsia="en-GB"/>
              </w:rPr>
              <w:t>in a collaborative way that sees the business achieve its objectives.</w:t>
            </w:r>
          </w:p>
        </w:tc>
      </w:tr>
      <w:tr w:rsidR="00D26A04" w:rsidRPr="00DE3F65" w14:paraId="075056F6" w14:textId="77777777" w:rsidTr="00584950">
        <w:tblPrEx>
          <w:tblLook w:val="04A0" w:firstRow="1" w:lastRow="0" w:firstColumn="1" w:lastColumn="0" w:noHBand="0" w:noVBand="1"/>
        </w:tblPrEx>
        <w:trPr>
          <w:trHeight w:val="315"/>
        </w:trPr>
        <w:tc>
          <w:tcPr>
            <w:tcW w:w="762" w:type="dxa"/>
          </w:tcPr>
          <w:p w14:paraId="2AA8951A" w14:textId="3D4B9A32" w:rsidR="00D26A04" w:rsidRPr="00584F97" w:rsidRDefault="000A53BB" w:rsidP="007F3034">
            <w:pPr>
              <w:spacing w:before="60" w:afterLines="60" w:after="144" w:line="240" w:lineRule="auto"/>
              <w:rPr>
                <w:rFonts w:cs="Arial"/>
                <w:sz w:val="20"/>
                <w:szCs w:val="20"/>
                <w:lang w:eastAsia="en-GB"/>
              </w:rPr>
            </w:pPr>
            <w:r w:rsidRPr="00584F97">
              <w:rPr>
                <w:rFonts w:cs="Arial"/>
                <w:sz w:val="20"/>
                <w:szCs w:val="20"/>
                <w:lang w:eastAsia="en-GB"/>
              </w:rPr>
              <w:t>2.8</w:t>
            </w:r>
          </w:p>
        </w:tc>
        <w:tc>
          <w:tcPr>
            <w:tcW w:w="9445" w:type="dxa"/>
            <w:gridSpan w:val="6"/>
          </w:tcPr>
          <w:p w14:paraId="206CC1B7" w14:textId="07FAACB7" w:rsidR="00D26A04" w:rsidRPr="00587A20" w:rsidRDefault="00D26A04" w:rsidP="007F3034">
            <w:pPr>
              <w:pStyle w:val="NormalWeb"/>
              <w:spacing w:before="60" w:beforeAutospacing="0" w:afterLines="60" w:after="144" w:afterAutospacing="0"/>
              <w:rPr>
                <w:szCs w:val="20"/>
                <w:lang w:eastAsia="en-GB"/>
              </w:rPr>
            </w:pPr>
            <w:r w:rsidRPr="00FF7C43">
              <w:rPr>
                <w:szCs w:val="20"/>
                <w:lang w:eastAsia="en-GB"/>
              </w:rPr>
              <w:t>Lead regulatory consultation responses (excluding network and infrastructure) and ensuring the business complies with regulatory change required by the ORR</w:t>
            </w:r>
          </w:p>
        </w:tc>
      </w:tr>
      <w:tr w:rsidR="00D26A04" w:rsidRPr="00DE3F65" w14:paraId="5CBD8ABE" w14:textId="77777777" w:rsidTr="00584950">
        <w:tblPrEx>
          <w:tblLook w:val="04A0" w:firstRow="1" w:lastRow="0" w:firstColumn="1" w:lastColumn="0" w:noHBand="0" w:noVBand="1"/>
        </w:tblPrEx>
        <w:trPr>
          <w:trHeight w:val="315"/>
        </w:trPr>
        <w:tc>
          <w:tcPr>
            <w:tcW w:w="762" w:type="dxa"/>
          </w:tcPr>
          <w:p w14:paraId="3024C7CD" w14:textId="029FA264" w:rsidR="00D26A04" w:rsidRPr="00584F97" w:rsidRDefault="000A53BB" w:rsidP="007F3034">
            <w:pPr>
              <w:spacing w:before="60" w:afterLines="60" w:after="144" w:line="240" w:lineRule="auto"/>
              <w:rPr>
                <w:rFonts w:cs="Arial"/>
                <w:sz w:val="20"/>
                <w:szCs w:val="20"/>
                <w:lang w:eastAsia="en-GB"/>
              </w:rPr>
            </w:pPr>
            <w:r>
              <w:rPr>
                <w:rFonts w:cs="Arial"/>
                <w:sz w:val="20"/>
                <w:szCs w:val="20"/>
                <w:lang w:eastAsia="en-GB"/>
              </w:rPr>
              <w:t>2.9</w:t>
            </w:r>
          </w:p>
        </w:tc>
        <w:tc>
          <w:tcPr>
            <w:tcW w:w="9445" w:type="dxa"/>
            <w:gridSpan w:val="6"/>
          </w:tcPr>
          <w:p w14:paraId="0E11D24D" w14:textId="2FE47599" w:rsidR="00D26A04" w:rsidRPr="00587A20" w:rsidRDefault="00C411B4" w:rsidP="007F3034">
            <w:pPr>
              <w:pStyle w:val="NormalWeb"/>
              <w:spacing w:before="60" w:beforeAutospacing="0" w:afterLines="60" w:after="144" w:afterAutospacing="0"/>
              <w:rPr>
                <w:szCs w:val="20"/>
                <w:lang w:eastAsia="en-GB"/>
              </w:rPr>
            </w:pPr>
            <w:r w:rsidRPr="00C411B4">
              <w:rPr>
                <w:szCs w:val="20"/>
              </w:rPr>
              <w:t xml:space="preserve">Responsible for ensuring the business is in a strong position </w:t>
            </w:r>
            <w:r>
              <w:rPr>
                <w:szCs w:val="20"/>
              </w:rPr>
              <w:t>to</w:t>
            </w:r>
            <w:r w:rsidR="00E70C00">
              <w:rPr>
                <w:szCs w:val="20"/>
              </w:rPr>
              <w:t xml:space="preserve"> </w:t>
            </w:r>
            <w:r w:rsidR="00584950" w:rsidRPr="00EE3387">
              <w:rPr>
                <w:szCs w:val="20"/>
              </w:rPr>
              <w:t>respond</w:t>
            </w:r>
            <w:r w:rsidR="00E70C00">
              <w:rPr>
                <w:szCs w:val="20"/>
              </w:rPr>
              <w:t xml:space="preserve"> </w:t>
            </w:r>
            <w:r w:rsidR="009E5EB1" w:rsidRPr="00EE3387">
              <w:rPr>
                <w:szCs w:val="20"/>
              </w:rPr>
              <w:t xml:space="preserve">to new </w:t>
            </w:r>
            <w:r w:rsidR="009E5EB1" w:rsidRPr="00AD55EA">
              <w:rPr>
                <w:szCs w:val="20"/>
              </w:rPr>
              <w:t>future</w:t>
            </w:r>
            <w:r w:rsidR="009E5EB1">
              <w:rPr>
                <w:szCs w:val="20"/>
              </w:rPr>
              <w:t xml:space="preserve"> </w:t>
            </w:r>
            <w:r w:rsidR="009E5EB1" w:rsidRPr="00EE3387">
              <w:rPr>
                <w:szCs w:val="20"/>
              </w:rPr>
              <w:t>contractual arrangements</w:t>
            </w:r>
            <w:r w:rsidR="009E5EB1">
              <w:rPr>
                <w:szCs w:val="20"/>
              </w:rPr>
              <w:t>.</w:t>
            </w:r>
          </w:p>
        </w:tc>
      </w:tr>
      <w:tr w:rsidR="00DB115B" w:rsidRPr="00DE3F65" w14:paraId="509981D8" w14:textId="77777777" w:rsidTr="00584950">
        <w:tblPrEx>
          <w:tblLook w:val="04A0" w:firstRow="1" w:lastRow="0" w:firstColumn="1" w:lastColumn="0" w:noHBand="0" w:noVBand="1"/>
        </w:tblPrEx>
        <w:trPr>
          <w:trHeight w:val="315"/>
        </w:trPr>
        <w:tc>
          <w:tcPr>
            <w:tcW w:w="762" w:type="dxa"/>
          </w:tcPr>
          <w:p w14:paraId="6E8092C2" w14:textId="7E53943B" w:rsidR="00DB115B" w:rsidRPr="00584F97" w:rsidRDefault="00DB115B" w:rsidP="007F3034">
            <w:pPr>
              <w:spacing w:before="60" w:afterLines="60" w:after="144" w:line="240" w:lineRule="auto"/>
              <w:rPr>
                <w:rFonts w:cs="Arial"/>
                <w:sz w:val="20"/>
                <w:szCs w:val="20"/>
                <w:lang w:eastAsia="en-GB"/>
              </w:rPr>
            </w:pPr>
            <w:r>
              <w:rPr>
                <w:rFonts w:cs="Arial"/>
                <w:sz w:val="20"/>
                <w:szCs w:val="20"/>
                <w:lang w:eastAsia="en-GB"/>
              </w:rPr>
              <w:lastRenderedPageBreak/>
              <w:t>2.</w:t>
            </w:r>
            <w:r w:rsidR="000A53BB">
              <w:rPr>
                <w:rFonts w:cs="Arial"/>
                <w:sz w:val="20"/>
                <w:szCs w:val="20"/>
                <w:lang w:eastAsia="en-GB"/>
              </w:rPr>
              <w:t>10</w:t>
            </w:r>
          </w:p>
        </w:tc>
        <w:tc>
          <w:tcPr>
            <w:tcW w:w="9445" w:type="dxa"/>
            <w:gridSpan w:val="6"/>
          </w:tcPr>
          <w:p w14:paraId="558B005B" w14:textId="6C9FF1C4" w:rsidR="00DB115B" w:rsidRPr="00587A20" w:rsidRDefault="00DB115B" w:rsidP="007F3034">
            <w:pPr>
              <w:pStyle w:val="NormalWeb"/>
              <w:spacing w:before="60" w:beforeAutospacing="0" w:afterLines="60" w:after="144" w:afterAutospacing="0"/>
              <w:rPr>
                <w:bCs/>
                <w:szCs w:val="20"/>
                <w:lang w:eastAsia="en-GB"/>
              </w:rPr>
            </w:pPr>
            <w:r w:rsidRPr="00A44535">
              <w:rPr>
                <w:szCs w:val="20"/>
                <w:lang w:val="en-US" w:eastAsia="en-GB"/>
              </w:rPr>
              <w:t xml:space="preserve">Responsible for providing expert advice to the business on emerging DfT </w:t>
            </w:r>
            <w:r w:rsidR="00664707">
              <w:rPr>
                <w:szCs w:val="20"/>
                <w:lang w:val="en-US" w:eastAsia="en-GB"/>
              </w:rPr>
              <w:t>and wider rail industry</w:t>
            </w:r>
            <w:r w:rsidRPr="00A44535">
              <w:rPr>
                <w:szCs w:val="20"/>
                <w:lang w:val="en-US" w:eastAsia="en-GB"/>
              </w:rPr>
              <w:t xml:space="preserve"> </w:t>
            </w:r>
            <w:r w:rsidRPr="00A44535">
              <w:rPr>
                <w:szCs w:val="20"/>
                <w:lang w:val="en-US" w:eastAsia="en-GB"/>
              </w:rPr>
              <w:t>policy issues</w:t>
            </w:r>
            <w:r>
              <w:rPr>
                <w:szCs w:val="20"/>
                <w:lang w:val="en-US" w:eastAsia="en-GB"/>
              </w:rPr>
              <w:t xml:space="preserve">. </w:t>
            </w:r>
          </w:p>
        </w:tc>
      </w:tr>
      <w:tr w:rsidR="00DB115B" w:rsidRPr="00DE3F65" w14:paraId="65FF0979" w14:textId="77777777" w:rsidTr="00584950">
        <w:tblPrEx>
          <w:tblLook w:val="04A0" w:firstRow="1" w:lastRow="0" w:firstColumn="1" w:lastColumn="0" w:noHBand="0" w:noVBand="1"/>
        </w:tblPrEx>
        <w:trPr>
          <w:trHeight w:val="315"/>
        </w:trPr>
        <w:tc>
          <w:tcPr>
            <w:tcW w:w="762" w:type="dxa"/>
          </w:tcPr>
          <w:p w14:paraId="2C170CB1" w14:textId="01E6F6B0" w:rsidR="00DB115B" w:rsidRDefault="00DB115B" w:rsidP="007F3034">
            <w:pPr>
              <w:spacing w:before="60" w:afterLines="60" w:after="144" w:line="240" w:lineRule="auto"/>
              <w:rPr>
                <w:rFonts w:cs="Arial"/>
                <w:sz w:val="20"/>
                <w:szCs w:val="20"/>
                <w:lang w:eastAsia="en-GB"/>
              </w:rPr>
            </w:pPr>
            <w:r>
              <w:rPr>
                <w:rFonts w:cs="Arial"/>
                <w:sz w:val="20"/>
                <w:szCs w:val="20"/>
                <w:lang w:eastAsia="en-GB"/>
              </w:rPr>
              <w:t>2.1</w:t>
            </w:r>
            <w:r w:rsidR="000A53BB">
              <w:rPr>
                <w:rFonts w:cs="Arial"/>
                <w:sz w:val="20"/>
                <w:szCs w:val="20"/>
                <w:lang w:eastAsia="en-GB"/>
              </w:rPr>
              <w:t>1</w:t>
            </w:r>
          </w:p>
        </w:tc>
        <w:tc>
          <w:tcPr>
            <w:tcW w:w="9445" w:type="dxa"/>
            <w:gridSpan w:val="6"/>
          </w:tcPr>
          <w:p w14:paraId="0B4EB83F" w14:textId="6E762924" w:rsidR="00DB115B" w:rsidRPr="00587A20" w:rsidRDefault="00584950" w:rsidP="007F3034">
            <w:pPr>
              <w:pStyle w:val="NormalWeb"/>
              <w:spacing w:before="60" w:beforeAutospacing="0" w:afterLines="60" w:after="144" w:afterAutospacing="0"/>
              <w:rPr>
                <w:bCs/>
                <w:szCs w:val="20"/>
                <w:lang w:eastAsia="en-GB"/>
              </w:rPr>
            </w:pPr>
            <w:r w:rsidRPr="00584950">
              <w:rPr>
                <w:bCs/>
                <w:szCs w:val="20"/>
                <w:lang w:val="en-US" w:eastAsia="en-GB"/>
              </w:rPr>
              <w:t>Respond to Freedom of Information requests from DfT or Network Rail.</w:t>
            </w:r>
          </w:p>
        </w:tc>
      </w:tr>
      <w:tr w:rsidR="000A53BB" w:rsidRPr="00DE3F65" w14:paraId="5ED4C357" w14:textId="77777777" w:rsidTr="00584950">
        <w:tblPrEx>
          <w:tblLook w:val="04A0" w:firstRow="1" w:lastRow="0" w:firstColumn="1" w:lastColumn="0" w:noHBand="0" w:noVBand="1"/>
        </w:tblPrEx>
        <w:trPr>
          <w:trHeight w:val="315"/>
        </w:trPr>
        <w:tc>
          <w:tcPr>
            <w:tcW w:w="762" w:type="dxa"/>
          </w:tcPr>
          <w:p w14:paraId="031E19BC" w14:textId="1DE89BAE" w:rsidR="000A53BB" w:rsidRDefault="007E31C1" w:rsidP="007F3034">
            <w:pPr>
              <w:spacing w:before="60" w:afterLines="60" w:after="144" w:line="240" w:lineRule="auto"/>
              <w:rPr>
                <w:rFonts w:cs="Arial"/>
                <w:sz w:val="20"/>
                <w:szCs w:val="20"/>
                <w:lang w:eastAsia="en-GB"/>
              </w:rPr>
            </w:pPr>
            <w:r>
              <w:rPr>
                <w:rFonts w:cs="Arial"/>
                <w:sz w:val="20"/>
                <w:szCs w:val="20"/>
                <w:lang w:eastAsia="en-GB"/>
              </w:rPr>
              <w:t>2.12</w:t>
            </w:r>
          </w:p>
        </w:tc>
        <w:tc>
          <w:tcPr>
            <w:tcW w:w="9445" w:type="dxa"/>
            <w:gridSpan w:val="6"/>
          </w:tcPr>
          <w:p w14:paraId="34CE064F" w14:textId="3BD2BA59" w:rsidR="000A53BB" w:rsidRPr="00584950" w:rsidRDefault="00B54CD9" w:rsidP="007F3034">
            <w:pPr>
              <w:pStyle w:val="NormalWeb"/>
              <w:spacing w:before="60" w:beforeAutospacing="0" w:afterLines="60" w:after="144" w:afterAutospacing="0"/>
              <w:rPr>
                <w:bCs/>
                <w:szCs w:val="20"/>
                <w:lang w:val="en-US" w:eastAsia="en-GB"/>
              </w:rPr>
            </w:pPr>
            <w:r>
              <w:rPr>
                <w:bCs/>
                <w:szCs w:val="20"/>
                <w:lang w:val="en-US" w:eastAsia="en-GB"/>
              </w:rPr>
              <w:t>Deputise in the absence of Commercial Director a</w:t>
            </w:r>
            <w:r w:rsidR="005A5D82">
              <w:rPr>
                <w:bCs/>
                <w:szCs w:val="20"/>
                <w:lang w:val="en-US" w:eastAsia="en-GB"/>
              </w:rPr>
              <w:t>s</w:t>
            </w:r>
            <w:r>
              <w:rPr>
                <w:bCs/>
                <w:szCs w:val="20"/>
                <w:lang w:val="en-US" w:eastAsia="en-GB"/>
              </w:rPr>
              <w:t xml:space="preserve"> authorised person </w:t>
            </w:r>
            <w:r w:rsidR="00A4126E">
              <w:rPr>
                <w:bCs/>
                <w:szCs w:val="20"/>
                <w:lang w:val="en-US" w:eastAsia="en-GB"/>
              </w:rPr>
              <w:t>to m</w:t>
            </w:r>
            <w:r w:rsidR="00A4126E" w:rsidRPr="00A4126E">
              <w:rPr>
                <w:bCs/>
                <w:szCs w:val="20"/>
                <w:lang w:eastAsia="en-GB"/>
              </w:rPr>
              <w:t xml:space="preserve">anage the contractual interfaces between West Midlands Trains (WMT) and </w:t>
            </w:r>
            <w:r w:rsidR="00F51B59">
              <w:rPr>
                <w:bCs/>
                <w:szCs w:val="20"/>
                <w:lang w:eastAsia="en-GB"/>
              </w:rPr>
              <w:t>the Client</w:t>
            </w:r>
            <w:r w:rsidR="00A4126E" w:rsidRPr="00A4126E">
              <w:rPr>
                <w:bCs/>
                <w:szCs w:val="20"/>
                <w:lang w:eastAsia="en-GB"/>
              </w:rPr>
              <w:t xml:space="preserve"> for all commercial and contractual matters</w:t>
            </w:r>
            <w:r w:rsidR="00F51B59">
              <w:rPr>
                <w:bCs/>
                <w:szCs w:val="20"/>
                <w:lang w:eastAsia="en-GB"/>
              </w:rPr>
              <w:t>.</w:t>
            </w:r>
          </w:p>
        </w:tc>
      </w:tr>
      <w:tr w:rsidR="00C411B4" w:rsidRPr="00DE3F65" w14:paraId="146AB0CB" w14:textId="77777777" w:rsidTr="00400C44">
        <w:tblPrEx>
          <w:tblLook w:val="04A0" w:firstRow="1" w:lastRow="0" w:firstColumn="1" w:lastColumn="0" w:noHBand="0" w:noVBand="1"/>
        </w:tblPrEx>
        <w:trPr>
          <w:trHeight w:val="305"/>
        </w:trPr>
        <w:tc>
          <w:tcPr>
            <w:tcW w:w="762" w:type="dxa"/>
          </w:tcPr>
          <w:p w14:paraId="1CABD279" w14:textId="7CF93264" w:rsidR="00C411B4" w:rsidRDefault="00584950" w:rsidP="007F3034">
            <w:pPr>
              <w:spacing w:before="60" w:afterLines="60" w:after="144" w:line="240" w:lineRule="auto"/>
              <w:rPr>
                <w:rFonts w:cs="Arial"/>
                <w:sz w:val="20"/>
                <w:szCs w:val="20"/>
                <w:lang w:eastAsia="en-GB"/>
              </w:rPr>
            </w:pPr>
            <w:r>
              <w:rPr>
                <w:rFonts w:cs="Arial"/>
                <w:sz w:val="20"/>
                <w:szCs w:val="20"/>
                <w:lang w:eastAsia="en-GB"/>
              </w:rPr>
              <w:t>2.1</w:t>
            </w:r>
            <w:r w:rsidR="000538EC">
              <w:rPr>
                <w:rFonts w:cs="Arial"/>
                <w:sz w:val="20"/>
                <w:szCs w:val="20"/>
                <w:lang w:eastAsia="en-GB"/>
              </w:rPr>
              <w:t>3</w:t>
            </w:r>
          </w:p>
        </w:tc>
        <w:tc>
          <w:tcPr>
            <w:tcW w:w="9445" w:type="dxa"/>
            <w:gridSpan w:val="6"/>
          </w:tcPr>
          <w:p w14:paraId="06B62308" w14:textId="4D6B8843" w:rsidR="00400C44" w:rsidRPr="00B2643A" w:rsidRDefault="00C411B4" w:rsidP="007F3034">
            <w:pPr>
              <w:pStyle w:val="NormalWeb"/>
              <w:spacing w:before="60" w:beforeAutospacing="0" w:afterLines="60" w:after="144" w:afterAutospacing="0"/>
              <w:rPr>
                <w:bCs/>
                <w:szCs w:val="20"/>
                <w:lang w:eastAsia="en-GB"/>
              </w:rPr>
            </w:pPr>
            <w:r w:rsidRPr="00B2643A">
              <w:rPr>
                <w:bCs/>
                <w:szCs w:val="20"/>
                <w:lang w:eastAsia="en-GB"/>
              </w:rPr>
              <w:t xml:space="preserve">Any other reasonable duties as requested by the </w:t>
            </w:r>
            <w:r>
              <w:rPr>
                <w:bCs/>
                <w:szCs w:val="20"/>
                <w:lang w:eastAsia="en-GB"/>
              </w:rPr>
              <w:t>Commercial</w:t>
            </w:r>
            <w:r w:rsidRPr="00B2643A">
              <w:rPr>
                <w:bCs/>
                <w:szCs w:val="20"/>
                <w:lang w:eastAsia="en-GB"/>
              </w:rPr>
              <w:t xml:space="preserve"> Director and the wider team</w:t>
            </w:r>
            <w:r w:rsidR="00584950">
              <w:rPr>
                <w:bCs/>
                <w:szCs w:val="20"/>
                <w:lang w:eastAsia="en-GB"/>
              </w:rPr>
              <w:t>.</w:t>
            </w:r>
          </w:p>
        </w:tc>
      </w:tr>
      <w:tr w:rsidR="00DB115B" w:rsidRPr="00DE3F65" w14:paraId="3AC2DD7C" w14:textId="77777777" w:rsidTr="00400C44">
        <w:tblPrEx>
          <w:tblLook w:val="04A0" w:firstRow="1" w:lastRow="0" w:firstColumn="1" w:lastColumn="0" w:noHBand="0" w:noVBand="1"/>
        </w:tblPrEx>
        <w:trPr>
          <w:trHeight w:val="183"/>
        </w:trPr>
        <w:tc>
          <w:tcPr>
            <w:tcW w:w="762" w:type="dxa"/>
            <w:shd w:val="clear" w:color="auto" w:fill="808080"/>
          </w:tcPr>
          <w:p w14:paraId="4AF5A973" w14:textId="77777777" w:rsidR="00DB115B" w:rsidRPr="00584F97" w:rsidRDefault="00DB115B" w:rsidP="00DB115B">
            <w:pPr>
              <w:rPr>
                <w:rFonts w:cs="Arial"/>
                <w:b/>
                <w:color w:val="FFFFFF"/>
                <w:sz w:val="20"/>
                <w:szCs w:val="20"/>
                <w:lang w:eastAsia="en-GB"/>
              </w:rPr>
            </w:pPr>
            <w:r w:rsidRPr="00584F97">
              <w:rPr>
                <w:rFonts w:cs="Arial"/>
                <w:b/>
                <w:color w:val="FFFFFF"/>
                <w:sz w:val="20"/>
                <w:szCs w:val="20"/>
                <w:lang w:eastAsia="en-GB"/>
              </w:rPr>
              <w:t>3.0</w:t>
            </w:r>
          </w:p>
        </w:tc>
        <w:tc>
          <w:tcPr>
            <w:tcW w:w="9445" w:type="dxa"/>
            <w:gridSpan w:val="6"/>
            <w:shd w:val="clear" w:color="auto" w:fill="808080"/>
          </w:tcPr>
          <w:p w14:paraId="4D72736C" w14:textId="77777777" w:rsidR="00DB115B" w:rsidRPr="00584F97" w:rsidRDefault="00DB115B" w:rsidP="00DB115B">
            <w:pPr>
              <w:rPr>
                <w:rFonts w:cs="Arial"/>
                <w:b/>
                <w:color w:val="FFFFFF"/>
                <w:sz w:val="20"/>
                <w:szCs w:val="20"/>
                <w:lang w:eastAsia="en-GB"/>
              </w:rPr>
            </w:pPr>
            <w:r w:rsidRPr="00584F97">
              <w:rPr>
                <w:rFonts w:cs="Arial"/>
                <w:b/>
                <w:color w:val="FFFFFF"/>
                <w:sz w:val="20"/>
                <w:szCs w:val="20"/>
                <w:lang w:eastAsia="en-GB"/>
              </w:rPr>
              <w:t>Role Dimensions</w:t>
            </w:r>
          </w:p>
        </w:tc>
      </w:tr>
      <w:tr w:rsidR="00DB115B" w:rsidRPr="00DE3F65" w14:paraId="608F3844" w14:textId="77777777" w:rsidTr="00584950">
        <w:tblPrEx>
          <w:tblLook w:val="04A0" w:firstRow="1" w:lastRow="0" w:firstColumn="1" w:lastColumn="0" w:noHBand="0" w:noVBand="1"/>
        </w:tblPrEx>
        <w:trPr>
          <w:trHeight w:val="315"/>
        </w:trPr>
        <w:tc>
          <w:tcPr>
            <w:tcW w:w="5494" w:type="dxa"/>
            <w:gridSpan w:val="5"/>
          </w:tcPr>
          <w:p w14:paraId="60B7C36C" w14:textId="77777777" w:rsidR="00DB115B" w:rsidRPr="00584F97" w:rsidRDefault="00DB115B" w:rsidP="00DB115B">
            <w:pPr>
              <w:rPr>
                <w:rFonts w:cs="Arial"/>
                <w:sz w:val="20"/>
                <w:szCs w:val="20"/>
                <w:lang w:eastAsia="en-GB"/>
              </w:rPr>
            </w:pPr>
            <w:r w:rsidRPr="00584F97">
              <w:rPr>
                <w:rFonts w:cs="Arial"/>
                <w:b/>
                <w:sz w:val="20"/>
                <w:szCs w:val="20"/>
                <w:lang w:eastAsia="en-GB"/>
              </w:rPr>
              <w:t>Financial</w:t>
            </w:r>
          </w:p>
        </w:tc>
        <w:tc>
          <w:tcPr>
            <w:tcW w:w="4713" w:type="dxa"/>
            <w:gridSpan w:val="2"/>
          </w:tcPr>
          <w:p w14:paraId="04D0FD39" w14:textId="77777777" w:rsidR="00DB115B" w:rsidRPr="00584F97" w:rsidRDefault="00DB115B" w:rsidP="00DB115B">
            <w:pPr>
              <w:pStyle w:val="NormalWeb"/>
              <w:rPr>
                <w:szCs w:val="20"/>
                <w:lang w:eastAsia="en-GB"/>
              </w:rPr>
            </w:pPr>
            <w:r w:rsidRPr="00584F97">
              <w:rPr>
                <w:b/>
                <w:szCs w:val="20"/>
                <w:lang w:eastAsia="en-GB"/>
              </w:rPr>
              <w:t>Non-Financial</w:t>
            </w:r>
          </w:p>
        </w:tc>
      </w:tr>
      <w:tr w:rsidR="00DB115B" w:rsidRPr="00DE3F65" w14:paraId="7F4A25D2" w14:textId="77777777" w:rsidTr="00584950">
        <w:tblPrEx>
          <w:tblLook w:val="04A0" w:firstRow="1" w:lastRow="0" w:firstColumn="1" w:lastColumn="0" w:noHBand="0" w:noVBand="1"/>
        </w:tblPrEx>
        <w:trPr>
          <w:trHeight w:val="315"/>
        </w:trPr>
        <w:tc>
          <w:tcPr>
            <w:tcW w:w="5494" w:type="dxa"/>
            <w:gridSpan w:val="5"/>
          </w:tcPr>
          <w:p w14:paraId="6B571DFC" w14:textId="08EC93A3" w:rsidR="00DB115B" w:rsidRPr="00211296" w:rsidRDefault="00DB115B" w:rsidP="000E13C3">
            <w:pPr>
              <w:pStyle w:val="ABTableText"/>
              <w:spacing w:before="60" w:after="120" w:line="240" w:lineRule="auto"/>
              <w:ind w:left="74"/>
              <w:rPr>
                <w:rFonts w:cs="Arial"/>
                <w:bCs/>
                <w:sz w:val="20"/>
                <w:szCs w:val="20"/>
              </w:rPr>
            </w:pPr>
            <w:r w:rsidRPr="00211296">
              <w:rPr>
                <w:rFonts w:cs="Arial"/>
                <w:bCs/>
                <w:sz w:val="20"/>
                <w:szCs w:val="20"/>
              </w:rPr>
              <w:t>Direct</w:t>
            </w:r>
            <w:r w:rsidR="00906837">
              <w:rPr>
                <w:rFonts w:cs="Arial"/>
                <w:bCs/>
                <w:sz w:val="20"/>
                <w:szCs w:val="20"/>
              </w:rPr>
              <w:t>ly</w:t>
            </w:r>
            <w:r w:rsidRPr="00211296">
              <w:rPr>
                <w:rFonts w:cs="Arial"/>
                <w:bCs/>
                <w:sz w:val="20"/>
                <w:szCs w:val="20"/>
              </w:rPr>
              <w:t xml:space="preserve"> responsible for external strategic relationships, including liaising with DfT and Network Rail and West Midlands Rail Executive on all commercial matters and partnership working</w:t>
            </w:r>
            <w:r w:rsidR="00D64D5A">
              <w:rPr>
                <w:rFonts w:cs="Arial"/>
                <w:bCs/>
                <w:sz w:val="20"/>
                <w:szCs w:val="20"/>
              </w:rPr>
              <w:t xml:space="preserve">, </w:t>
            </w:r>
            <w:r w:rsidR="00906837">
              <w:rPr>
                <w:rFonts w:cs="Arial"/>
                <w:bCs/>
                <w:sz w:val="20"/>
                <w:szCs w:val="20"/>
              </w:rPr>
              <w:t xml:space="preserve">and </w:t>
            </w:r>
            <w:r w:rsidR="00D64D5A" w:rsidRPr="00D64D5A">
              <w:rPr>
                <w:rFonts w:cs="Arial"/>
                <w:bCs/>
                <w:sz w:val="20"/>
                <w:szCs w:val="20"/>
              </w:rPr>
              <w:t>hav</w:t>
            </w:r>
            <w:r w:rsidR="00D64D5A">
              <w:rPr>
                <w:rFonts w:cs="Arial"/>
                <w:bCs/>
                <w:sz w:val="20"/>
                <w:szCs w:val="20"/>
              </w:rPr>
              <w:t>ing</w:t>
            </w:r>
            <w:r w:rsidR="00D64D5A" w:rsidRPr="00D64D5A">
              <w:rPr>
                <w:rFonts w:cs="Arial"/>
                <w:bCs/>
                <w:sz w:val="20"/>
                <w:szCs w:val="20"/>
              </w:rPr>
              <w:t xml:space="preserve"> a </w:t>
            </w:r>
            <w:r w:rsidR="00906837">
              <w:rPr>
                <w:rFonts w:cs="Arial"/>
                <w:bCs/>
                <w:sz w:val="20"/>
                <w:szCs w:val="20"/>
              </w:rPr>
              <w:t xml:space="preserve">significant </w:t>
            </w:r>
            <w:r w:rsidR="00D64D5A" w:rsidRPr="00D64D5A">
              <w:rPr>
                <w:rFonts w:cs="Arial"/>
                <w:bCs/>
                <w:sz w:val="20"/>
                <w:szCs w:val="20"/>
              </w:rPr>
              <w:t>contributory impact on achievement of contractual obligations under NRC</w:t>
            </w:r>
            <w:r w:rsidRPr="00211296">
              <w:rPr>
                <w:rFonts w:cs="Arial"/>
                <w:bCs/>
                <w:sz w:val="20"/>
                <w:szCs w:val="20"/>
              </w:rPr>
              <w:t>.</w:t>
            </w:r>
          </w:p>
          <w:p w14:paraId="716E6A42" w14:textId="77777777" w:rsidR="00DB115B" w:rsidRPr="000E13C3" w:rsidRDefault="00DB115B" w:rsidP="00DB115B">
            <w:pPr>
              <w:pStyle w:val="ABTableText"/>
              <w:numPr>
                <w:ilvl w:val="0"/>
                <w:numId w:val="6"/>
              </w:numPr>
              <w:ind w:right="34"/>
              <w:rPr>
                <w:rFonts w:cs="Arial"/>
                <w:bCs/>
                <w:sz w:val="20"/>
                <w:szCs w:val="20"/>
              </w:rPr>
            </w:pPr>
          </w:p>
        </w:tc>
        <w:tc>
          <w:tcPr>
            <w:tcW w:w="4713" w:type="dxa"/>
            <w:gridSpan w:val="2"/>
          </w:tcPr>
          <w:p w14:paraId="33EF52D9" w14:textId="4ECA5BF5" w:rsidR="00DB115B" w:rsidRPr="000E13C3" w:rsidRDefault="00DB115B" w:rsidP="00DB115B">
            <w:pPr>
              <w:pStyle w:val="ABnormalUK"/>
              <w:rPr>
                <w:lang w:eastAsia="en-GB"/>
              </w:rPr>
            </w:pPr>
            <w:r w:rsidRPr="000E13C3">
              <w:rPr>
                <w:sz w:val="20"/>
                <w:szCs w:val="28"/>
                <w:lang w:eastAsia="en-GB"/>
              </w:rPr>
              <w:t>Directly responsible for a</w:t>
            </w:r>
            <w:r w:rsidRPr="000E13C3">
              <w:rPr>
                <w:sz w:val="20"/>
                <w:szCs w:val="28"/>
                <w:lang w:eastAsia="en-GB"/>
              </w:rPr>
              <w:t xml:space="preserve"> small</w:t>
            </w:r>
            <w:r w:rsidRPr="000E13C3">
              <w:rPr>
                <w:sz w:val="20"/>
                <w:szCs w:val="28"/>
                <w:lang w:eastAsia="en-GB"/>
              </w:rPr>
              <w:t xml:space="preserve"> department comprising of professional staff</w:t>
            </w:r>
            <w:r w:rsidRPr="000E13C3">
              <w:rPr>
                <w:sz w:val="20"/>
                <w:szCs w:val="28"/>
                <w:lang w:eastAsia="en-GB"/>
              </w:rPr>
              <w:t>.</w:t>
            </w:r>
          </w:p>
        </w:tc>
      </w:tr>
      <w:tr w:rsidR="00DB115B" w:rsidRPr="00DE3F65" w14:paraId="5AD67F41" w14:textId="77777777" w:rsidTr="00584950">
        <w:tblPrEx>
          <w:tblLook w:val="04A0" w:firstRow="1" w:lastRow="0" w:firstColumn="1" w:lastColumn="0" w:noHBand="0" w:noVBand="1"/>
        </w:tblPrEx>
        <w:trPr>
          <w:trHeight w:val="315"/>
        </w:trPr>
        <w:tc>
          <w:tcPr>
            <w:tcW w:w="762" w:type="dxa"/>
            <w:shd w:val="clear" w:color="auto" w:fill="808080"/>
          </w:tcPr>
          <w:p w14:paraId="5A99E512" w14:textId="77777777" w:rsidR="00DB115B" w:rsidRPr="00584F97" w:rsidRDefault="00DB115B" w:rsidP="00DB115B">
            <w:pPr>
              <w:rPr>
                <w:rFonts w:cs="Arial"/>
                <w:b/>
                <w:color w:val="FFFFFF"/>
                <w:sz w:val="20"/>
                <w:szCs w:val="20"/>
                <w:lang w:eastAsia="en-GB"/>
              </w:rPr>
            </w:pPr>
            <w:r w:rsidRPr="00584F97">
              <w:rPr>
                <w:rFonts w:cs="Arial"/>
                <w:b/>
                <w:color w:val="FFFFFF"/>
                <w:sz w:val="20"/>
                <w:szCs w:val="20"/>
                <w:lang w:eastAsia="en-GB"/>
              </w:rPr>
              <w:t>4.0</w:t>
            </w:r>
          </w:p>
        </w:tc>
        <w:tc>
          <w:tcPr>
            <w:tcW w:w="9445" w:type="dxa"/>
            <w:gridSpan w:val="6"/>
            <w:shd w:val="clear" w:color="auto" w:fill="808080"/>
          </w:tcPr>
          <w:p w14:paraId="5CF5C013" w14:textId="77777777" w:rsidR="00DB115B" w:rsidRPr="00584F97" w:rsidRDefault="00DB115B" w:rsidP="00DB115B">
            <w:pPr>
              <w:rPr>
                <w:rFonts w:cs="Arial"/>
                <w:b/>
                <w:color w:val="FFFFFF"/>
                <w:sz w:val="20"/>
                <w:szCs w:val="20"/>
                <w:lang w:eastAsia="en-GB"/>
              </w:rPr>
            </w:pPr>
            <w:r w:rsidRPr="00584F97">
              <w:rPr>
                <w:rFonts w:cs="Arial"/>
                <w:b/>
                <w:color w:val="FFFFFF"/>
                <w:sz w:val="20"/>
                <w:szCs w:val="20"/>
                <w:lang w:eastAsia="en-GB"/>
              </w:rPr>
              <w:t>Main C</w:t>
            </w:r>
            <w:r>
              <w:rPr>
                <w:rFonts w:cs="Arial"/>
                <w:b/>
                <w:color w:val="FFFFFF"/>
                <w:sz w:val="20"/>
                <w:szCs w:val="20"/>
                <w:lang w:eastAsia="en-GB"/>
              </w:rPr>
              <w:t>ontacts (External/Internal)</w:t>
            </w:r>
          </w:p>
        </w:tc>
      </w:tr>
      <w:tr w:rsidR="00DB115B" w:rsidRPr="00DE3F65" w14:paraId="6B3EEC6F" w14:textId="77777777" w:rsidTr="00584950">
        <w:tblPrEx>
          <w:tblLook w:val="04A0" w:firstRow="1" w:lastRow="0" w:firstColumn="1" w:lastColumn="0" w:noHBand="0" w:noVBand="1"/>
        </w:tblPrEx>
        <w:trPr>
          <w:trHeight w:val="315"/>
        </w:trPr>
        <w:tc>
          <w:tcPr>
            <w:tcW w:w="2996" w:type="dxa"/>
            <w:gridSpan w:val="3"/>
            <w:shd w:val="clear" w:color="auto" w:fill="auto"/>
          </w:tcPr>
          <w:p w14:paraId="71DCBF18" w14:textId="77777777" w:rsidR="00DB115B" w:rsidRPr="00584F97" w:rsidRDefault="00DB115B" w:rsidP="00DB115B">
            <w:pPr>
              <w:spacing w:before="60"/>
              <w:rPr>
                <w:rFonts w:cs="Arial"/>
                <w:b/>
                <w:sz w:val="20"/>
                <w:szCs w:val="20"/>
                <w:lang w:eastAsia="en-GB"/>
              </w:rPr>
            </w:pPr>
            <w:r w:rsidRPr="00584F97">
              <w:rPr>
                <w:rFonts w:cs="Arial"/>
                <w:b/>
                <w:sz w:val="20"/>
                <w:szCs w:val="20"/>
                <w:lang w:eastAsia="en-GB"/>
              </w:rPr>
              <w:t>Contacts</w:t>
            </w:r>
          </w:p>
        </w:tc>
        <w:tc>
          <w:tcPr>
            <w:tcW w:w="2498" w:type="dxa"/>
            <w:gridSpan w:val="2"/>
            <w:shd w:val="clear" w:color="auto" w:fill="auto"/>
          </w:tcPr>
          <w:p w14:paraId="3C9BFDCB" w14:textId="77777777" w:rsidR="00DB115B" w:rsidRPr="00584F97" w:rsidRDefault="00DB115B" w:rsidP="00DB115B">
            <w:pPr>
              <w:spacing w:before="60"/>
              <w:rPr>
                <w:rFonts w:cs="Arial"/>
                <w:b/>
                <w:sz w:val="20"/>
                <w:szCs w:val="20"/>
                <w:lang w:eastAsia="en-GB"/>
              </w:rPr>
            </w:pPr>
            <w:r w:rsidRPr="00584F97">
              <w:rPr>
                <w:rFonts w:cs="Arial"/>
                <w:b/>
                <w:sz w:val="20"/>
                <w:szCs w:val="20"/>
                <w:lang w:eastAsia="en-GB"/>
              </w:rPr>
              <w:t>Frequency</w:t>
            </w:r>
          </w:p>
        </w:tc>
        <w:tc>
          <w:tcPr>
            <w:tcW w:w="4713" w:type="dxa"/>
            <w:gridSpan w:val="2"/>
            <w:shd w:val="clear" w:color="auto" w:fill="auto"/>
          </w:tcPr>
          <w:p w14:paraId="47643B2C" w14:textId="77777777" w:rsidR="00DB115B" w:rsidRPr="00584F97" w:rsidRDefault="00DB115B" w:rsidP="00DB115B">
            <w:pPr>
              <w:spacing w:before="60"/>
              <w:rPr>
                <w:rFonts w:cs="Arial"/>
                <w:b/>
                <w:sz w:val="20"/>
                <w:szCs w:val="20"/>
                <w:lang w:eastAsia="en-GB"/>
              </w:rPr>
            </w:pPr>
            <w:r w:rsidRPr="00584F97">
              <w:rPr>
                <w:rFonts w:cs="Arial"/>
                <w:b/>
                <w:sz w:val="20"/>
                <w:szCs w:val="20"/>
                <w:lang w:eastAsia="en-GB"/>
              </w:rPr>
              <w:t>Purpose</w:t>
            </w:r>
          </w:p>
        </w:tc>
      </w:tr>
      <w:tr w:rsidR="00DB115B" w14:paraId="50245A39" w14:textId="77777777" w:rsidTr="00584950">
        <w:tblPrEx>
          <w:tblLook w:val="04A0" w:firstRow="1" w:lastRow="0" w:firstColumn="1" w:lastColumn="0" w:noHBand="0" w:noVBand="1"/>
        </w:tblPrEx>
        <w:trPr>
          <w:trHeight w:val="315"/>
        </w:trPr>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4E95D580" w14:textId="6B152B9A"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Head</w:t>
            </w:r>
            <w:r w:rsidRPr="000E13C3">
              <w:rPr>
                <w:rFonts w:cs="Arial"/>
                <w:sz w:val="20"/>
                <w:szCs w:val="20"/>
                <w:lang w:eastAsia="en-GB"/>
              </w:rPr>
              <w:t>s</w:t>
            </w:r>
            <w:r w:rsidRPr="000E13C3">
              <w:rPr>
                <w:rFonts w:cs="Arial"/>
                <w:sz w:val="20"/>
                <w:szCs w:val="20"/>
                <w:lang w:eastAsia="en-GB"/>
              </w:rPr>
              <w:t xml:space="preserve"> of </w:t>
            </w:r>
            <w:r w:rsidRPr="000E13C3">
              <w:rPr>
                <w:rFonts w:cs="Arial"/>
                <w:sz w:val="20"/>
                <w:szCs w:val="20"/>
                <w:lang w:eastAsia="en-GB"/>
              </w:rPr>
              <w:t>Department</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tcPr>
          <w:p w14:paraId="652C7912" w14:textId="77777777"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Daily, weekly, monthly</w:t>
            </w:r>
          </w:p>
        </w:tc>
        <w:tc>
          <w:tcPr>
            <w:tcW w:w="4713" w:type="dxa"/>
            <w:gridSpan w:val="2"/>
            <w:tcBorders>
              <w:top w:val="single" w:sz="4" w:space="0" w:color="auto"/>
              <w:left w:val="single" w:sz="4" w:space="0" w:color="auto"/>
              <w:bottom w:val="single" w:sz="4" w:space="0" w:color="auto"/>
              <w:right w:val="single" w:sz="4" w:space="0" w:color="auto"/>
            </w:tcBorders>
            <w:shd w:val="clear" w:color="auto" w:fill="auto"/>
          </w:tcPr>
          <w:p w14:paraId="762DA51E" w14:textId="77777777"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To maintain cohesive working relationships and line of sight within the leadership team, forming a good sense of direction.</w:t>
            </w:r>
          </w:p>
        </w:tc>
      </w:tr>
      <w:tr w:rsidR="00DB115B" w14:paraId="2B44F262" w14:textId="77777777" w:rsidTr="00584950">
        <w:tblPrEx>
          <w:tblLook w:val="04A0" w:firstRow="1" w:lastRow="0" w:firstColumn="1" w:lastColumn="0" w:noHBand="0" w:noVBand="1"/>
        </w:tblPrEx>
        <w:trPr>
          <w:trHeight w:val="315"/>
        </w:trPr>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1DA60CF5" w14:textId="12E08ACF"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DfT</w:t>
            </w:r>
            <w:r w:rsidRPr="000E13C3">
              <w:rPr>
                <w:rFonts w:cs="Arial"/>
                <w:sz w:val="20"/>
                <w:szCs w:val="20"/>
                <w:lang w:eastAsia="en-GB"/>
              </w:rPr>
              <w:t xml:space="preserve">, </w:t>
            </w:r>
            <w:r w:rsidRPr="000E13C3">
              <w:rPr>
                <w:rFonts w:cs="Arial"/>
                <w:sz w:val="20"/>
                <w:szCs w:val="20"/>
                <w:lang w:eastAsia="en-GB"/>
              </w:rPr>
              <w:t>Transport UK Group</w:t>
            </w:r>
            <w:r w:rsidRPr="000E13C3">
              <w:rPr>
                <w:rFonts w:cs="Arial"/>
                <w:sz w:val="20"/>
                <w:szCs w:val="20"/>
                <w:lang w:eastAsia="en-GB"/>
              </w:rPr>
              <w:t xml:space="preserve">, </w:t>
            </w:r>
            <w:r w:rsidRPr="000E13C3">
              <w:rPr>
                <w:rFonts w:cs="Arial"/>
                <w:sz w:val="20"/>
                <w:szCs w:val="20"/>
                <w:lang w:eastAsia="en-GB"/>
              </w:rPr>
              <w:t>Network Rail, the Office of Rail and Road</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tcPr>
          <w:p w14:paraId="064BDB17" w14:textId="77777777"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As required</w:t>
            </w:r>
          </w:p>
        </w:tc>
        <w:tc>
          <w:tcPr>
            <w:tcW w:w="4713" w:type="dxa"/>
            <w:gridSpan w:val="2"/>
            <w:tcBorders>
              <w:top w:val="single" w:sz="4" w:space="0" w:color="auto"/>
              <w:left w:val="single" w:sz="4" w:space="0" w:color="auto"/>
              <w:bottom w:val="single" w:sz="4" w:space="0" w:color="auto"/>
              <w:right w:val="single" w:sz="4" w:space="0" w:color="auto"/>
            </w:tcBorders>
            <w:shd w:val="clear" w:color="auto" w:fill="auto"/>
          </w:tcPr>
          <w:p w14:paraId="2720AACB" w14:textId="7012C5DD" w:rsidR="00DB115B" w:rsidRPr="000E13C3" w:rsidRDefault="00415003" w:rsidP="001A7CAE">
            <w:pPr>
              <w:spacing w:after="120" w:line="240" w:lineRule="auto"/>
              <w:rPr>
                <w:rFonts w:cs="Arial"/>
                <w:sz w:val="20"/>
                <w:szCs w:val="20"/>
                <w:lang w:eastAsia="en-GB"/>
              </w:rPr>
            </w:pPr>
            <w:r>
              <w:rPr>
                <w:rFonts w:cs="Arial"/>
                <w:sz w:val="20"/>
                <w:szCs w:val="20"/>
                <w:lang w:eastAsia="en-GB"/>
              </w:rPr>
              <w:t xml:space="preserve">To </w:t>
            </w:r>
            <w:r w:rsidR="00207B7A" w:rsidRPr="000E13C3">
              <w:rPr>
                <w:rFonts w:cs="Arial"/>
                <w:sz w:val="20"/>
                <w:szCs w:val="20"/>
                <w:lang w:eastAsia="en-GB"/>
              </w:rPr>
              <w:t>maintain key stakeholder relationships</w:t>
            </w:r>
            <w:r w:rsidR="00207B7A">
              <w:rPr>
                <w:rFonts w:cs="Arial"/>
                <w:sz w:val="20"/>
                <w:szCs w:val="20"/>
                <w:lang w:eastAsia="en-GB"/>
              </w:rPr>
              <w:t xml:space="preserve"> and </w:t>
            </w:r>
            <w:r w:rsidR="00E940B8">
              <w:rPr>
                <w:rFonts w:cs="Arial"/>
                <w:sz w:val="20"/>
                <w:szCs w:val="20"/>
                <w:lang w:eastAsia="en-GB"/>
              </w:rPr>
              <w:t>act as</w:t>
            </w:r>
            <w:r w:rsidRPr="00415003">
              <w:rPr>
                <w:rFonts w:cs="Arial"/>
                <w:sz w:val="20"/>
                <w:szCs w:val="20"/>
                <w:lang w:eastAsia="en-GB"/>
              </w:rPr>
              <w:t xml:space="preserve"> a senior point of contact for the management of current contractual arrangements.</w:t>
            </w:r>
            <w:r w:rsidR="00232669">
              <w:rPr>
                <w:rFonts w:cs="Arial"/>
                <w:sz w:val="20"/>
                <w:szCs w:val="20"/>
                <w:lang w:eastAsia="en-GB"/>
              </w:rPr>
              <w:t xml:space="preserve"> </w:t>
            </w:r>
          </w:p>
        </w:tc>
      </w:tr>
      <w:tr w:rsidR="00DB115B" w14:paraId="33AEC4CF" w14:textId="77777777" w:rsidTr="00584950">
        <w:tblPrEx>
          <w:tblLook w:val="04A0" w:firstRow="1" w:lastRow="0" w:firstColumn="1" w:lastColumn="0" w:noHBand="0" w:noVBand="1"/>
        </w:tblPrEx>
        <w:trPr>
          <w:trHeight w:val="315"/>
        </w:trPr>
        <w:tc>
          <w:tcPr>
            <w:tcW w:w="2996" w:type="dxa"/>
            <w:gridSpan w:val="3"/>
            <w:tcBorders>
              <w:top w:val="single" w:sz="4" w:space="0" w:color="auto"/>
              <w:left w:val="single" w:sz="4" w:space="0" w:color="auto"/>
              <w:bottom w:val="single" w:sz="4" w:space="0" w:color="auto"/>
              <w:right w:val="single" w:sz="4" w:space="0" w:color="auto"/>
            </w:tcBorders>
            <w:shd w:val="clear" w:color="auto" w:fill="auto"/>
          </w:tcPr>
          <w:p w14:paraId="0F135BC4" w14:textId="20F82F95"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E</w:t>
            </w:r>
            <w:r w:rsidRPr="000E13C3">
              <w:rPr>
                <w:rFonts w:cs="Arial"/>
                <w:sz w:val="20"/>
                <w:szCs w:val="20"/>
                <w:lang w:eastAsia="en-GB"/>
              </w:rPr>
              <w:t>xternal suppliers and consultants</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tcPr>
          <w:p w14:paraId="74B43096" w14:textId="77777777"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As required</w:t>
            </w:r>
          </w:p>
        </w:tc>
        <w:tc>
          <w:tcPr>
            <w:tcW w:w="4713" w:type="dxa"/>
            <w:gridSpan w:val="2"/>
            <w:tcBorders>
              <w:top w:val="single" w:sz="4" w:space="0" w:color="auto"/>
              <w:left w:val="single" w:sz="4" w:space="0" w:color="auto"/>
              <w:bottom w:val="single" w:sz="4" w:space="0" w:color="auto"/>
              <w:right w:val="single" w:sz="4" w:space="0" w:color="auto"/>
            </w:tcBorders>
            <w:shd w:val="clear" w:color="auto" w:fill="auto"/>
          </w:tcPr>
          <w:p w14:paraId="3FB8E826" w14:textId="7384D49B"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 xml:space="preserve">To </w:t>
            </w:r>
            <w:r w:rsidRPr="000E13C3">
              <w:rPr>
                <w:rFonts w:cs="Arial"/>
                <w:sz w:val="20"/>
                <w:szCs w:val="20"/>
                <w:lang w:eastAsia="en-GB"/>
              </w:rPr>
              <w:t>demonstrat</w:t>
            </w:r>
            <w:r w:rsidRPr="000E13C3">
              <w:rPr>
                <w:rFonts w:cs="Arial"/>
                <w:sz w:val="20"/>
                <w:szCs w:val="20"/>
                <w:lang w:eastAsia="en-GB"/>
              </w:rPr>
              <w:t>e</w:t>
            </w:r>
            <w:r w:rsidRPr="000E13C3">
              <w:rPr>
                <w:rFonts w:cs="Arial"/>
                <w:sz w:val="20"/>
                <w:szCs w:val="20"/>
                <w:lang w:eastAsia="en-GB"/>
              </w:rPr>
              <w:t xml:space="preserve"> the needs and opinions of </w:t>
            </w:r>
            <w:r w:rsidRPr="000E13C3">
              <w:rPr>
                <w:rFonts w:cs="Arial"/>
                <w:sz w:val="20"/>
                <w:szCs w:val="20"/>
                <w:lang w:eastAsia="en-GB"/>
              </w:rPr>
              <w:t>WMT</w:t>
            </w:r>
            <w:r w:rsidRPr="000E13C3">
              <w:rPr>
                <w:rFonts w:cs="Arial"/>
                <w:sz w:val="20"/>
                <w:szCs w:val="20"/>
                <w:lang w:eastAsia="en-GB"/>
              </w:rPr>
              <w:t xml:space="preserve"> </w:t>
            </w:r>
            <w:r w:rsidRPr="000E13C3">
              <w:rPr>
                <w:rFonts w:cs="Arial"/>
                <w:sz w:val="20"/>
                <w:szCs w:val="20"/>
                <w:lang w:eastAsia="en-GB"/>
              </w:rPr>
              <w:t>to</w:t>
            </w:r>
            <w:r w:rsidRPr="000E13C3">
              <w:rPr>
                <w:rFonts w:cs="Arial"/>
                <w:sz w:val="20"/>
                <w:szCs w:val="20"/>
                <w:lang w:eastAsia="en-GB"/>
              </w:rPr>
              <w:t xml:space="preserve"> be taken into early consideration on key decisions</w:t>
            </w:r>
          </w:p>
        </w:tc>
      </w:tr>
      <w:tr w:rsidR="00DB115B" w:rsidRPr="00DE3F65" w14:paraId="5FF713F1" w14:textId="77777777" w:rsidTr="00584950">
        <w:tblPrEx>
          <w:tblLook w:val="04A0" w:firstRow="1" w:lastRow="0" w:firstColumn="1" w:lastColumn="0" w:noHBand="0" w:noVBand="1"/>
        </w:tblPrEx>
        <w:trPr>
          <w:trHeight w:val="315"/>
        </w:trPr>
        <w:tc>
          <w:tcPr>
            <w:tcW w:w="2996" w:type="dxa"/>
            <w:gridSpan w:val="3"/>
            <w:shd w:val="clear" w:color="auto" w:fill="auto"/>
          </w:tcPr>
          <w:p w14:paraId="0F4DDF0D" w14:textId="6CA39E2B"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O</w:t>
            </w:r>
            <w:r w:rsidRPr="000E13C3">
              <w:rPr>
                <w:rFonts w:cs="Arial"/>
                <w:sz w:val="20"/>
                <w:szCs w:val="20"/>
                <w:lang w:eastAsia="en-GB"/>
              </w:rPr>
              <w:t>ther Train Operating Companies</w:t>
            </w:r>
          </w:p>
        </w:tc>
        <w:tc>
          <w:tcPr>
            <w:tcW w:w="2498" w:type="dxa"/>
            <w:gridSpan w:val="2"/>
            <w:shd w:val="clear" w:color="auto" w:fill="auto"/>
          </w:tcPr>
          <w:p w14:paraId="39729C29" w14:textId="266FB61F"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As required</w:t>
            </w:r>
          </w:p>
        </w:tc>
        <w:tc>
          <w:tcPr>
            <w:tcW w:w="4713" w:type="dxa"/>
            <w:gridSpan w:val="2"/>
            <w:shd w:val="clear" w:color="auto" w:fill="auto"/>
          </w:tcPr>
          <w:p w14:paraId="7CDDB1B3" w14:textId="681E942B" w:rsidR="00DB115B" w:rsidRPr="000E13C3" w:rsidRDefault="00DB115B" w:rsidP="001A7CAE">
            <w:pPr>
              <w:spacing w:after="120" w:line="240" w:lineRule="auto"/>
              <w:rPr>
                <w:rFonts w:cs="Arial"/>
                <w:sz w:val="20"/>
                <w:szCs w:val="20"/>
                <w:lang w:eastAsia="en-GB"/>
              </w:rPr>
            </w:pPr>
            <w:r w:rsidRPr="000E13C3">
              <w:rPr>
                <w:rFonts w:cs="Arial"/>
                <w:sz w:val="20"/>
                <w:szCs w:val="20"/>
                <w:lang w:eastAsia="en-GB"/>
              </w:rPr>
              <w:t>Share information, give and receive guidance, influence if necessary</w:t>
            </w:r>
          </w:p>
        </w:tc>
      </w:tr>
      <w:tr w:rsidR="00DB115B" w:rsidRPr="00DE3F65" w14:paraId="01287D9B" w14:textId="77777777" w:rsidTr="00584950">
        <w:tblPrEx>
          <w:tblLook w:val="04A0" w:firstRow="1" w:lastRow="0" w:firstColumn="1" w:lastColumn="0" w:noHBand="0" w:noVBand="1"/>
        </w:tblPrEx>
        <w:trPr>
          <w:trHeight w:val="315"/>
        </w:trPr>
        <w:tc>
          <w:tcPr>
            <w:tcW w:w="762" w:type="dxa"/>
            <w:shd w:val="clear" w:color="auto" w:fill="808080"/>
          </w:tcPr>
          <w:p w14:paraId="2898AB9C" w14:textId="77777777" w:rsidR="00DB115B" w:rsidRPr="00584F97" w:rsidRDefault="00DB115B" w:rsidP="00DB115B">
            <w:pPr>
              <w:rPr>
                <w:rFonts w:cs="Arial"/>
                <w:b/>
                <w:color w:val="FFFFFF"/>
                <w:sz w:val="20"/>
                <w:szCs w:val="20"/>
                <w:lang w:eastAsia="en-GB"/>
              </w:rPr>
            </w:pPr>
            <w:r w:rsidRPr="00584F97">
              <w:rPr>
                <w:rFonts w:cs="Arial"/>
                <w:b/>
                <w:color w:val="FFFFFF"/>
                <w:sz w:val="20"/>
                <w:szCs w:val="20"/>
                <w:lang w:eastAsia="en-GB"/>
              </w:rPr>
              <w:t>5.0</w:t>
            </w:r>
          </w:p>
        </w:tc>
        <w:tc>
          <w:tcPr>
            <w:tcW w:w="9445" w:type="dxa"/>
            <w:gridSpan w:val="6"/>
            <w:shd w:val="clear" w:color="auto" w:fill="808080"/>
          </w:tcPr>
          <w:p w14:paraId="03FC4D27" w14:textId="77777777" w:rsidR="00DB115B" w:rsidRPr="00584F97" w:rsidRDefault="00DB115B" w:rsidP="00DB115B">
            <w:pPr>
              <w:rPr>
                <w:rFonts w:cs="Arial"/>
                <w:b/>
                <w:color w:val="FFFFFF"/>
                <w:sz w:val="20"/>
                <w:szCs w:val="20"/>
                <w:lang w:eastAsia="en-GB"/>
              </w:rPr>
            </w:pPr>
            <w:r>
              <w:rPr>
                <w:rFonts w:cs="Arial"/>
                <w:b/>
                <w:color w:val="FFFFFF"/>
                <w:sz w:val="20"/>
                <w:szCs w:val="20"/>
                <w:lang w:eastAsia="en-GB"/>
              </w:rPr>
              <w:t xml:space="preserve">Skills </w:t>
            </w:r>
            <w:r w:rsidRPr="00584F97">
              <w:rPr>
                <w:rFonts w:cs="Arial"/>
                <w:b/>
                <w:color w:val="FFFFFF"/>
                <w:sz w:val="20"/>
                <w:szCs w:val="20"/>
                <w:lang w:eastAsia="en-GB"/>
              </w:rPr>
              <w:t>Experience, Knowledge &amp; Qualifications Required</w:t>
            </w:r>
          </w:p>
        </w:tc>
      </w:tr>
      <w:tr w:rsidR="00DB115B" w:rsidRPr="00DE3F65" w14:paraId="5D925343" w14:textId="77777777" w:rsidTr="00584950">
        <w:tblPrEx>
          <w:tblLook w:val="04A0" w:firstRow="1" w:lastRow="0" w:firstColumn="1" w:lastColumn="0" w:noHBand="0" w:noVBand="1"/>
        </w:tblPrEx>
        <w:trPr>
          <w:trHeight w:val="315"/>
        </w:trPr>
        <w:tc>
          <w:tcPr>
            <w:tcW w:w="762" w:type="dxa"/>
            <w:shd w:val="clear" w:color="auto" w:fill="auto"/>
          </w:tcPr>
          <w:p w14:paraId="09674BC6" w14:textId="77777777" w:rsidR="00DB115B" w:rsidRPr="00584F97" w:rsidRDefault="00DB115B" w:rsidP="000E13C3">
            <w:pPr>
              <w:spacing w:before="60" w:after="120" w:line="240" w:lineRule="auto"/>
              <w:rPr>
                <w:rFonts w:cs="Arial"/>
                <w:sz w:val="20"/>
                <w:szCs w:val="20"/>
                <w:lang w:eastAsia="en-GB"/>
              </w:rPr>
            </w:pPr>
            <w:r>
              <w:rPr>
                <w:rFonts w:cs="Arial"/>
                <w:sz w:val="20"/>
                <w:szCs w:val="20"/>
                <w:lang w:eastAsia="en-GB"/>
              </w:rPr>
              <w:t>5.1</w:t>
            </w:r>
          </w:p>
        </w:tc>
        <w:tc>
          <w:tcPr>
            <w:tcW w:w="9445" w:type="dxa"/>
            <w:gridSpan w:val="6"/>
            <w:shd w:val="clear" w:color="auto" w:fill="auto"/>
          </w:tcPr>
          <w:p w14:paraId="5AD2A1B4" w14:textId="5191E079" w:rsidR="00DB115B" w:rsidRPr="00AF7158" w:rsidRDefault="00DB115B" w:rsidP="000E13C3">
            <w:pPr>
              <w:keepLines w:val="0"/>
              <w:tabs>
                <w:tab w:val="left" w:pos="1080"/>
              </w:tabs>
              <w:adjustRightInd/>
              <w:snapToGrid/>
              <w:spacing w:before="60" w:after="120" w:line="240" w:lineRule="auto"/>
              <w:rPr>
                <w:rFonts w:cs="Arial"/>
                <w:color w:val="auto"/>
                <w:sz w:val="20"/>
                <w:szCs w:val="20"/>
                <w:lang w:eastAsia="en-GB"/>
              </w:rPr>
            </w:pPr>
            <w:r w:rsidRPr="00F93257">
              <w:rPr>
                <w:rFonts w:cs="Arial"/>
                <w:color w:val="auto"/>
                <w:sz w:val="20"/>
                <w:szCs w:val="20"/>
                <w:lang w:eastAsia="en-GB"/>
              </w:rPr>
              <w:t>Experienced and highly credible leader with people and leadership skills gained in at a senior level</w:t>
            </w:r>
            <w:r w:rsidR="00155C7E">
              <w:rPr>
                <w:rFonts w:cs="Arial"/>
                <w:color w:val="auto"/>
                <w:sz w:val="20"/>
                <w:szCs w:val="20"/>
                <w:lang w:eastAsia="en-GB"/>
              </w:rPr>
              <w:t xml:space="preserve"> within </w:t>
            </w:r>
            <w:r w:rsidR="00155C7E" w:rsidRPr="00155C7E">
              <w:rPr>
                <w:rFonts w:cs="Arial"/>
                <w:color w:val="auto"/>
                <w:sz w:val="20"/>
                <w:szCs w:val="20"/>
                <w:lang w:eastAsia="en-GB"/>
              </w:rPr>
              <w:t>client relationships or similar</w:t>
            </w:r>
            <w:r w:rsidRPr="00F93257">
              <w:rPr>
                <w:rFonts w:cs="Arial"/>
                <w:color w:val="auto"/>
                <w:sz w:val="20"/>
                <w:szCs w:val="20"/>
                <w:lang w:eastAsia="en-GB"/>
              </w:rPr>
              <w:t>, with the ability to influence at all levels to deliver results</w:t>
            </w:r>
            <w:r w:rsidR="00155C7E">
              <w:rPr>
                <w:rFonts w:cs="Arial"/>
                <w:color w:val="auto"/>
                <w:sz w:val="20"/>
                <w:szCs w:val="20"/>
                <w:lang w:eastAsia="en-GB"/>
              </w:rPr>
              <w:t>.</w:t>
            </w:r>
          </w:p>
        </w:tc>
      </w:tr>
      <w:tr w:rsidR="00DB115B" w:rsidRPr="00DE3F65" w14:paraId="6BC76004" w14:textId="77777777" w:rsidTr="00584950">
        <w:tblPrEx>
          <w:tblLook w:val="04A0" w:firstRow="1" w:lastRow="0" w:firstColumn="1" w:lastColumn="0" w:noHBand="0" w:noVBand="1"/>
        </w:tblPrEx>
        <w:trPr>
          <w:trHeight w:val="315"/>
        </w:trPr>
        <w:tc>
          <w:tcPr>
            <w:tcW w:w="762" w:type="dxa"/>
            <w:shd w:val="clear" w:color="auto" w:fill="auto"/>
          </w:tcPr>
          <w:p w14:paraId="519123D4" w14:textId="77777777" w:rsidR="00DB115B" w:rsidRPr="00584F97" w:rsidRDefault="00DB115B" w:rsidP="000E13C3">
            <w:pPr>
              <w:spacing w:before="60" w:after="120" w:line="240" w:lineRule="auto"/>
              <w:rPr>
                <w:rFonts w:cs="Arial"/>
                <w:sz w:val="20"/>
                <w:szCs w:val="20"/>
                <w:lang w:eastAsia="en-GB"/>
              </w:rPr>
            </w:pPr>
            <w:r>
              <w:rPr>
                <w:rFonts w:cs="Arial"/>
                <w:sz w:val="20"/>
                <w:szCs w:val="20"/>
                <w:lang w:eastAsia="en-GB"/>
              </w:rPr>
              <w:t>5.2</w:t>
            </w:r>
          </w:p>
        </w:tc>
        <w:tc>
          <w:tcPr>
            <w:tcW w:w="9445" w:type="dxa"/>
            <w:gridSpan w:val="6"/>
            <w:shd w:val="clear" w:color="auto" w:fill="auto"/>
          </w:tcPr>
          <w:p w14:paraId="48186AD6" w14:textId="5ED05565" w:rsidR="00DB115B" w:rsidRPr="00AF7158" w:rsidRDefault="00FF7548" w:rsidP="000E13C3">
            <w:pPr>
              <w:keepLines w:val="0"/>
              <w:adjustRightInd/>
              <w:snapToGrid/>
              <w:spacing w:before="60" w:after="120" w:line="240" w:lineRule="auto"/>
              <w:rPr>
                <w:rFonts w:cs="Arial"/>
                <w:color w:val="auto"/>
                <w:sz w:val="20"/>
                <w:szCs w:val="20"/>
                <w:lang w:eastAsia="en-GB"/>
              </w:rPr>
            </w:pPr>
            <w:r>
              <w:rPr>
                <w:rFonts w:cs="Arial"/>
                <w:sz w:val="20"/>
                <w:szCs w:val="20"/>
                <w:lang w:eastAsia="en-GB"/>
              </w:rPr>
              <w:t>Sound u</w:t>
            </w:r>
            <w:r w:rsidR="007A43DE" w:rsidRPr="007A43DE">
              <w:rPr>
                <w:rFonts w:cs="Arial"/>
                <w:sz w:val="20"/>
                <w:szCs w:val="20"/>
                <w:lang w:eastAsia="en-GB"/>
              </w:rPr>
              <w:t xml:space="preserve">nderstanding of the regulatory framework in the Rail Industry, including </w:t>
            </w:r>
            <w:r w:rsidR="00DB115B">
              <w:rPr>
                <w:rFonts w:cs="Arial"/>
                <w:sz w:val="20"/>
                <w:szCs w:val="20"/>
                <w:lang w:eastAsia="en-GB"/>
              </w:rPr>
              <w:t>the mechanics of rail industry commercial and contractual frameworks,</w:t>
            </w:r>
            <w:r w:rsidR="00DB115B" w:rsidRPr="005C2CBF">
              <w:rPr>
                <w:rFonts w:cs="Arial"/>
                <w:color w:val="auto"/>
                <w:sz w:val="20"/>
                <w:szCs w:val="20"/>
                <w:lang w:eastAsia="en-GB"/>
              </w:rPr>
              <w:t xml:space="preserve"> rail industry legislative framework and related contracts</w:t>
            </w:r>
            <w:r w:rsidR="00DB115B">
              <w:rPr>
                <w:rFonts w:cs="Arial"/>
                <w:sz w:val="20"/>
                <w:szCs w:val="20"/>
                <w:lang w:eastAsia="en-GB"/>
              </w:rPr>
              <w:t>.</w:t>
            </w:r>
          </w:p>
        </w:tc>
      </w:tr>
      <w:tr w:rsidR="00DB115B" w:rsidRPr="00DE3F65" w14:paraId="378BF2AE" w14:textId="77777777" w:rsidTr="00584950">
        <w:tblPrEx>
          <w:tblLook w:val="04A0" w:firstRow="1" w:lastRow="0" w:firstColumn="1" w:lastColumn="0" w:noHBand="0" w:noVBand="1"/>
        </w:tblPrEx>
        <w:trPr>
          <w:trHeight w:val="315"/>
        </w:trPr>
        <w:tc>
          <w:tcPr>
            <w:tcW w:w="762" w:type="dxa"/>
            <w:shd w:val="clear" w:color="auto" w:fill="auto"/>
          </w:tcPr>
          <w:p w14:paraId="5ABB7635" w14:textId="77777777" w:rsidR="00DB115B" w:rsidRPr="00584F97" w:rsidRDefault="00DB115B" w:rsidP="000E13C3">
            <w:pPr>
              <w:spacing w:before="60" w:after="120" w:line="240" w:lineRule="auto"/>
              <w:rPr>
                <w:rFonts w:cs="Arial"/>
                <w:sz w:val="20"/>
                <w:szCs w:val="20"/>
                <w:lang w:eastAsia="en-GB"/>
              </w:rPr>
            </w:pPr>
            <w:r>
              <w:rPr>
                <w:rFonts w:cs="Arial"/>
                <w:sz w:val="20"/>
                <w:szCs w:val="20"/>
                <w:lang w:eastAsia="en-GB"/>
              </w:rPr>
              <w:t>5.3</w:t>
            </w:r>
          </w:p>
        </w:tc>
        <w:tc>
          <w:tcPr>
            <w:tcW w:w="9445" w:type="dxa"/>
            <w:gridSpan w:val="6"/>
            <w:shd w:val="clear" w:color="auto" w:fill="auto"/>
          </w:tcPr>
          <w:p w14:paraId="64B2B9BA" w14:textId="3CA16327" w:rsidR="00DB115B" w:rsidRPr="00AF7158" w:rsidRDefault="005625B4" w:rsidP="000E13C3">
            <w:pPr>
              <w:spacing w:before="60" w:after="120" w:line="240" w:lineRule="auto"/>
              <w:rPr>
                <w:rFonts w:cs="Arial"/>
                <w:color w:val="auto"/>
                <w:sz w:val="20"/>
                <w:szCs w:val="20"/>
              </w:rPr>
            </w:pPr>
            <w:r>
              <w:rPr>
                <w:rFonts w:cs="Arial"/>
                <w:color w:val="auto"/>
                <w:sz w:val="20"/>
                <w:szCs w:val="20"/>
              </w:rPr>
              <w:t>Experience</w:t>
            </w:r>
            <w:r w:rsidR="00981953">
              <w:rPr>
                <w:rFonts w:cs="Arial"/>
                <w:color w:val="auto"/>
                <w:sz w:val="20"/>
                <w:szCs w:val="20"/>
              </w:rPr>
              <w:t>d</w:t>
            </w:r>
            <w:r>
              <w:rPr>
                <w:rFonts w:cs="Arial"/>
                <w:color w:val="auto"/>
                <w:sz w:val="20"/>
                <w:szCs w:val="20"/>
              </w:rPr>
              <w:t xml:space="preserve"> in </w:t>
            </w:r>
            <w:r w:rsidRPr="005625B4">
              <w:rPr>
                <w:rFonts w:cs="Arial"/>
                <w:color w:val="auto"/>
                <w:sz w:val="20"/>
                <w:szCs w:val="20"/>
              </w:rPr>
              <w:t xml:space="preserve">managing complex major contracts in a rail </w:t>
            </w:r>
            <w:r>
              <w:rPr>
                <w:rFonts w:cs="Arial"/>
                <w:color w:val="auto"/>
                <w:sz w:val="20"/>
                <w:szCs w:val="20"/>
              </w:rPr>
              <w:t xml:space="preserve">environment </w:t>
            </w:r>
            <w:r w:rsidR="00DB115B" w:rsidRPr="00155F1A">
              <w:rPr>
                <w:rFonts w:cs="Arial"/>
                <w:color w:val="auto"/>
                <w:sz w:val="20"/>
                <w:szCs w:val="20"/>
              </w:rPr>
              <w:t>and associated &amp; subsidiary documents.</w:t>
            </w:r>
          </w:p>
        </w:tc>
      </w:tr>
      <w:tr w:rsidR="00DB115B" w:rsidRPr="00DE3F65" w14:paraId="66B3C735" w14:textId="77777777" w:rsidTr="00584950">
        <w:tblPrEx>
          <w:tblLook w:val="04A0" w:firstRow="1" w:lastRow="0" w:firstColumn="1" w:lastColumn="0" w:noHBand="0" w:noVBand="1"/>
        </w:tblPrEx>
        <w:trPr>
          <w:trHeight w:val="315"/>
        </w:trPr>
        <w:tc>
          <w:tcPr>
            <w:tcW w:w="762" w:type="dxa"/>
            <w:shd w:val="clear" w:color="auto" w:fill="auto"/>
          </w:tcPr>
          <w:p w14:paraId="0EE9DC73" w14:textId="77777777" w:rsidR="00DB115B" w:rsidRPr="00584F97" w:rsidRDefault="00DB115B" w:rsidP="000E13C3">
            <w:pPr>
              <w:spacing w:before="60" w:after="120" w:line="240" w:lineRule="auto"/>
              <w:rPr>
                <w:rFonts w:cs="Arial"/>
                <w:sz w:val="20"/>
                <w:szCs w:val="20"/>
                <w:lang w:eastAsia="en-GB"/>
              </w:rPr>
            </w:pPr>
            <w:r>
              <w:rPr>
                <w:rFonts w:cs="Arial"/>
                <w:sz w:val="20"/>
                <w:szCs w:val="20"/>
                <w:lang w:eastAsia="en-GB"/>
              </w:rPr>
              <w:t>5.4</w:t>
            </w:r>
          </w:p>
        </w:tc>
        <w:tc>
          <w:tcPr>
            <w:tcW w:w="9445" w:type="dxa"/>
            <w:gridSpan w:val="6"/>
            <w:shd w:val="clear" w:color="auto" w:fill="auto"/>
          </w:tcPr>
          <w:p w14:paraId="3CBAD615" w14:textId="0504161B" w:rsidR="00DB115B" w:rsidRPr="00AF7158" w:rsidRDefault="00400C44" w:rsidP="000E13C3">
            <w:pPr>
              <w:keepLines w:val="0"/>
              <w:adjustRightInd/>
              <w:snapToGrid/>
              <w:spacing w:before="60" w:after="120" w:line="240" w:lineRule="auto"/>
              <w:rPr>
                <w:rFonts w:cs="Arial"/>
                <w:color w:val="auto"/>
                <w:sz w:val="20"/>
                <w:szCs w:val="20"/>
              </w:rPr>
            </w:pPr>
            <w:r w:rsidRPr="00451D43">
              <w:rPr>
                <w:rFonts w:cs="Arial"/>
                <w:sz w:val="20"/>
                <w:szCs w:val="20"/>
                <w:lang w:eastAsia="en-GB"/>
              </w:rPr>
              <w:t>Significant experience in working with stakeholders and relationship management, for large and complex organisations</w:t>
            </w:r>
            <w:r w:rsidR="00155C7E">
              <w:rPr>
                <w:rFonts w:cs="Arial"/>
                <w:sz w:val="20"/>
                <w:szCs w:val="20"/>
                <w:lang w:eastAsia="en-GB"/>
              </w:rPr>
              <w:t>.</w:t>
            </w:r>
          </w:p>
        </w:tc>
      </w:tr>
      <w:tr w:rsidR="00DB115B" w:rsidRPr="00DE3F65" w14:paraId="3A5E694E" w14:textId="77777777" w:rsidTr="00584950">
        <w:tblPrEx>
          <w:tblLook w:val="04A0" w:firstRow="1" w:lastRow="0" w:firstColumn="1" w:lastColumn="0" w:noHBand="0" w:noVBand="1"/>
        </w:tblPrEx>
        <w:trPr>
          <w:trHeight w:val="315"/>
        </w:trPr>
        <w:tc>
          <w:tcPr>
            <w:tcW w:w="762" w:type="dxa"/>
            <w:shd w:val="clear" w:color="auto" w:fill="auto"/>
          </w:tcPr>
          <w:p w14:paraId="19EE2575" w14:textId="133024E1" w:rsidR="00DB115B" w:rsidRPr="00584F97" w:rsidRDefault="00400C44" w:rsidP="000E13C3">
            <w:pPr>
              <w:spacing w:before="60" w:after="120" w:line="240" w:lineRule="auto"/>
              <w:rPr>
                <w:rFonts w:cs="Arial"/>
                <w:sz w:val="20"/>
                <w:szCs w:val="20"/>
                <w:lang w:eastAsia="en-GB"/>
              </w:rPr>
            </w:pPr>
            <w:r>
              <w:rPr>
                <w:rFonts w:cs="Arial"/>
                <w:sz w:val="20"/>
                <w:szCs w:val="20"/>
                <w:lang w:eastAsia="en-GB"/>
              </w:rPr>
              <w:t>5.5</w:t>
            </w:r>
          </w:p>
        </w:tc>
        <w:tc>
          <w:tcPr>
            <w:tcW w:w="9445" w:type="dxa"/>
            <w:gridSpan w:val="6"/>
            <w:shd w:val="clear" w:color="auto" w:fill="auto"/>
          </w:tcPr>
          <w:p w14:paraId="601FADE1" w14:textId="08D0CE86" w:rsidR="00DB115B" w:rsidRPr="00584F97" w:rsidRDefault="00400C44" w:rsidP="000E13C3">
            <w:pPr>
              <w:spacing w:before="60" w:after="120" w:line="240" w:lineRule="auto"/>
              <w:rPr>
                <w:rFonts w:cs="Arial"/>
                <w:sz w:val="20"/>
                <w:szCs w:val="20"/>
                <w:lang w:eastAsia="en-GB"/>
              </w:rPr>
            </w:pPr>
            <w:r w:rsidRPr="009E49BA">
              <w:rPr>
                <w:rFonts w:cs="Arial"/>
                <w:sz w:val="20"/>
                <w:szCs w:val="20"/>
                <w:lang w:eastAsia="en-GB"/>
              </w:rPr>
              <w:t>Ab</w:t>
            </w:r>
            <w:r>
              <w:rPr>
                <w:rFonts w:cs="Arial"/>
                <w:sz w:val="20"/>
                <w:szCs w:val="20"/>
                <w:lang w:eastAsia="en-GB"/>
              </w:rPr>
              <w:t>le</w:t>
            </w:r>
            <w:r w:rsidRPr="009E49BA">
              <w:rPr>
                <w:rFonts w:cs="Arial"/>
                <w:sz w:val="20"/>
                <w:szCs w:val="20"/>
                <w:lang w:eastAsia="en-GB"/>
              </w:rPr>
              <w:t xml:space="preserve"> to respond to a wide range of complex and conflicting interests and to communicate effectively with key stakeholders in their resolution</w:t>
            </w:r>
            <w:r w:rsidR="00155C7E">
              <w:rPr>
                <w:rFonts w:cs="Arial"/>
                <w:sz w:val="20"/>
                <w:szCs w:val="20"/>
                <w:lang w:eastAsia="en-GB"/>
              </w:rPr>
              <w:t>.</w:t>
            </w:r>
          </w:p>
        </w:tc>
      </w:tr>
      <w:tr w:rsidR="00DB115B" w:rsidRPr="00DE3F65" w14:paraId="4D339D0B" w14:textId="77777777" w:rsidTr="00584950">
        <w:tblPrEx>
          <w:tblLook w:val="04A0" w:firstRow="1" w:lastRow="0" w:firstColumn="1" w:lastColumn="0" w:noHBand="0" w:noVBand="1"/>
        </w:tblPrEx>
        <w:trPr>
          <w:trHeight w:val="315"/>
        </w:trPr>
        <w:tc>
          <w:tcPr>
            <w:tcW w:w="762" w:type="dxa"/>
            <w:shd w:val="clear" w:color="auto" w:fill="auto"/>
          </w:tcPr>
          <w:p w14:paraId="52FAA3A3" w14:textId="528AC430" w:rsidR="00DB115B" w:rsidRPr="00584F97" w:rsidRDefault="00400C44" w:rsidP="000E13C3">
            <w:pPr>
              <w:spacing w:before="60" w:after="120" w:line="240" w:lineRule="auto"/>
              <w:rPr>
                <w:rFonts w:cs="Arial"/>
                <w:sz w:val="20"/>
                <w:szCs w:val="20"/>
                <w:lang w:eastAsia="en-GB"/>
              </w:rPr>
            </w:pPr>
            <w:r>
              <w:rPr>
                <w:rFonts w:cs="Arial"/>
                <w:sz w:val="20"/>
                <w:szCs w:val="20"/>
                <w:lang w:eastAsia="en-GB"/>
              </w:rPr>
              <w:t>5.6</w:t>
            </w:r>
          </w:p>
        </w:tc>
        <w:tc>
          <w:tcPr>
            <w:tcW w:w="9445" w:type="dxa"/>
            <w:gridSpan w:val="6"/>
            <w:shd w:val="clear" w:color="auto" w:fill="auto"/>
          </w:tcPr>
          <w:p w14:paraId="746476EF" w14:textId="4D8F8D72" w:rsidR="00DB115B" w:rsidRPr="00584F97" w:rsidRDefault="00400C44" w:rsidP="000E13C3">
            <w:pPr>
              <w:spacing w:before="60" w:after="120" w:line="240" w:lineRule="auto"/>
              <w:rPr>
                <w:rFonts w:cs="Arial"/>
                <w:sz w:val="20"/>
                <w:szCs w:val="20"/>
                <w:lang w:eastAsia="en-GB"/>
              </w:rPr>
            </w:pPr>
            <w:r w:rsidRPr="00692678">
              <w:rPr>
                <w:rFonts w:cs="Arial"/>
                <w:sz w:val="20"/>
                <w:szCs w:val="20"/>
                <w:lang w:eastAsia="en-GB"/>
              </w:rPr>
              <w:t>Able to understand and absorb substantial amounts of information quickly and accurately and seek appropriate action to deliver realistic solutions</w:t>
            </w:r>
            <w:r w:rsidR="00155C7E">
              <w:rPr>
                <w:rFonts w:cs="Arial"/>
                <w:sz w:val="20"/>
                <w:szCs w:val="20"/>
                <w:lang w:eastAsia="en-GB"/>
              </w:rPr>
              <w:t>.</w:t>
            </w:r>
          </w:p>
        </w:tc>
      </w:tr>
      <w:tr w:rsidR="000820C1" w:rsidRPr="00DE3F65" w14:paraId="0202FE4C" w14:textId="77777777" w:rsidTr="00584950">
        <w:tblPrEx>
          <w:tblLook w:val="04A0" w:firstRow="1" w:lastRow="0" w:firstColumn="1" w:lastColumn="0" w:noHBand="0" w:noVBand="1"/>
        </w:tblPrEx>
        <w:trPr>
          <w:trHeight w:val="315"/>
        </w:trPr>
        <w:tc>
          <w:tcPr>
            <w:tcW w:w="762" w:type="dxa"/>
            <w:shd w:val="clear" w:color="auto" w:fill="auto"/>
          </w:tcPr>
          <w:p w14:paraId="456EA553" w14:textId="54007491" w:rsidR="000820C1" w:rsidRDefault="00A37AC7" w:rsidP="000E13C3">
            <w:pPr>
              <w:spacing w:before="60" w:after="120" w:line="240" w:lineRule="auto"/>
              <w:rPr>
                <w:rFonts w:cs="Arial"/>
                <w:sz w:val="20"/>
                <w:szCs w:val="20"/>
                <w:lang w:eastAsia="en-GB"/>
              </w:rPr>
            </w:pPr>
            <w:r>
              <w:rPr>
                <w:rFonts w:cs="Arial"/>
                <w:sz w:val="20"/>
                <w:szCs w:val="20"/>
                <w:lang w:eastAsia="en-GB"/>
              </w:rPr>
              <w:t>5.7</w:t>
            </w:r>
          </w:p>
        </w:tc>
        <w:tc>
          <w:tcPr>
            <w:tcW w:w="9445" w:type="dxa"/>
            <w:gridSpan w:val="6"/>
            <w:shd w:val="clear" w:color="auto" w:fill="auto"/>
          </w:tcPr>
          <w:p w14:paraId="40C934FF" w14:textId="1732330C" w:rsidR="000820C1" w:rsidRPr="00692678" w:rsidRDefault="000820C1" w:rsidP="000E13C3">
            <w:pPr>
              <w:spacing w:before="60" w:after="120" w:line="240" w:lineRule="auto"/>
              <w:rPr>
                <w:rFonts w:cs="Arial"/>
                <w:sz w:val="20"/>
                <w:szCs w:val="20"/>
                <w:lang w:eastAsia="en-GB"/>
              </w:rPr>
            </w:pPr>
            <w:r w:rsidRPr="000820C1">
              <w:rPr>
                <w:rFonts w:cs="Arial"/>
                <w:sz w:val="20"/>
                <w:szCs w:val="20"/>
                <w:lang w:eastAsia="en-GB"/>
              </w:rPr>
              <w:t>Sound commercial and financial awareness</w:t>
            </w:r>
            <w:r w:rsidR="00155C7E">
              <w:rPr>
                <w:rFonts w:cs="Arial"/>
                <w:sz w:val="20"/>
                <w:szCs w:val="20"/>
                <w:lang w:eastAsia="en-GB"/>
              </w:rPr>
              <w:t>.</w:t>
            </w:r>
          </w:p>
        </w:tc>
      </w:tr>
      <w:tr w:rsidR="008B468E" w:rsidRPr="00DE3F65" w14:paraId="2B78FD74" w14:textId="77777777" w:rsidTr="00584950">
        <w:tblPrEx>
          <w:tblLook w:val="04A0" w:firstRow="1" w:lastRow="0" w:firstColumn="1" w:lastColumn="0" w:noHBand="0" w:noVBand="1"/>
        </w:tblPrEx>
        <w:trPr>
          <w:trHeight w:val="315"/>
        </w:trPr>
        <w:tc>
          <w:tcPr>
            <w:tcW w:w="762" w:type="dxa"/>
            <w:shd w:val="clear" w:color="auto" w:fill="auto"/>
          </w:tcPr>
          <w:p w14:paraId="6EEE816A" w14:textId="44C84BB6" w:rsidR="008B468E" w:rsidRDefault="008B468E" w:rsidP="000E13C3">
            <w:pPr>
              <w:spacing w:before="60" w:after="120" w:line="240" w:lineRule="auto"/>
              <w:rPr>
                <w:rFonts w:cs="Arial"/>
                <w:sz w:val="20"/>
                <w:szCs w:val="20"/>
                <w:lang w:eastAsia="en-GB"/>
              </w:rPr>
            </w:pPr>
            <w:r>
              <w:rPr>
                <w:rFonts w:cs="Arial"/>
                <w:sz w:val="20"/>
                <w:szCs w:val="20"/>
                <w:lang w:eastAsia="en-GB"/>
              </w:rPr>
              <w:t>5.8</w:t>
            </w:r>
          </w:p>
        </w:tc>
        <w:tc>
          <w:tcPr>
            <w:tcW w:w="9445" w:type="dxa"/>
            <w:gridSpan w:val="6"/>
            <w:shd w:val="clear" w:color="auto" w:fill="auto"/>
          </w:tcPr>
          <w:p w14:paraId="4EE7BE36" w14:textId="5D182938" w:rsidR="008B468E" w:rsidRPr="000820C1" w:rsidRDefault="00662717" w:rsidP="000E13C3">
            <w:pPr>
              <w:spacing w:before="60" w:after="120" w:line="240" w:lineRule="auto"/>
              <w:rPr>
                <w:rFonts w:cs="Arial"/>
                <w:sz w:val="20"/>
                <w:szCs w:val="20"/>
                <w:lang w:eastAsia="en-GB"/>
              </w:rPr>
            </w:pPr>
            <w:r>
              <w:rPr>
                <w:rFonts w:cs="Arial"/>
                <w:sz w:val="20"/>
                <w:szCs w:val="20"/>
                <w:lang w:eastAsia="en-GB"/>
              </w:rPr>
              <w:t>Demonstrable e</w:t>
            </w:r>
            <w:r w:rsidR="008B468E" w:rsidRPr="008B468E">
              <w:rPr>
                <w:rFonts w:cs="Arial"/>
                <w:sz w:val="20"/>
                <w:szCs w:val="20"/>
                <w:lang w:eastAsia="en-GB"/>
              </w:rPr>
              <w:t>xperience of managing, developing and motivating team</w:t>
            </w:r>
            <w:r>
              <w:rPr>
                <w:rFonts w:cs="Arial"/>
                <w:sz w:val="20"/>
                <w:szCs w:val="20"/>
                <w:lang w:eastAsia="en-GB"/>
              </w:rPr>
              <w:t>s</w:t>
            </w:r>
            <w:r w:rsidR="00155C7E">
              <w:rPr>
                <w:rFonts w:cs="Arial"/>
                <w:sz w:val="20"/>
                <w:szCs w:val="20"/>
                <w:lang w:eastAsia="en-GB"/>
              </w:rPr>
              <w:t>.</w:t>
            </w:r>
          </w:p>
        </w:tc>
      </w:tr>
      <w:tr w:rsidR="00DB115B" w:rsidRPr="00123A69" w14:paraId="266D57F7" w14:textId="77777777" w:rsidTr="00584950">
        <w:tblPrEx>
          <w:tblLook w:val="04A0" w:firstRow="1" w:lastRow="0" w:firstColumn="1" w:lastColumn="0" w:noHBand="0" w:noVBand="1"/>
        </w:tblPrEx>
        <w:trPr>
          <w:trHeight w:val="315"/>
        </w:trPr>
        <w:tc>
          <w:tcPr>
            <w:tcW w:w="762" w:type="dxa"/>
            <w:shd w:val="clear" w:color="auto" w:fill="808080"/>
          </w:tcPr>
          <w:p w14:paraId="501C9054" w14:textId="77777777" w:rsidR="00DB115B" w:rsidRPr="00123A69" w:rsidRDefault="00DB115B" w:rsidP="00DB115B">
            <w:pPr>
              <w:spacing w:before="60"/>
              <w:rPr>
                <w:rFonts w:cs="Arial"/>
                <w:b/>
                <w:bCs/>
                <w:color w:val="FFFFFF"/>
                <w:sz w:val="20"/>
                <w:szCs w:val="20"/>
                <w:lang w:eastAsia="en-GB"/>
              </w:rPr>
            </w:pPr>
            <w:r w:rsidRPr="00123A69">
              <w:rPr>
                <w:rFonts w:cs="Arial"/>
                <w:b/>
                <w:bCs/>
                <w:color w:val="FFFFFF"/>
                <w:sz w:val="20"/>
                <w:szCs w:val="20"/>
                <w:lang w:eastAsia="en-GB"/>
              </w:rPr>
              <w:lastRenderedPageBreak/>
              <w:t>6.0</w:t>
            </w:r>
          </w:p>
        </w:tc>
        <w:tc>
          <w:tcPr>
            <w:tcW w:w="9445" w:type="dxa"/>
            <w:gridSpan w:val="6"/>
            <w:shd w:val="clear" w:color="auto" w:fill="808080"/>
          </w:tcPr>
          <w:p w14:paraId="72D9BE7B" w14:textId="77777777" w:rsidR="00DB115B" w:rsidRPr="00123A69" w:rsidRDefault="00DB115B" w:rsidP="00DB115B">
            <w:pPr>
              <w:spacing w:before="60"/>
              <w:rPr>
                <w:rFonts w:cs="Arial"/>
                <w:b/>
                <w:bCs/>
                <w:color w:val="FFFFFF"/>
                <w:sz w:val="20"/>
                <w:szCs w:val="20"/>
                <w:lang w:eastAsia="en-GB"/>
              </w:rPr>
            </w:pPr>
            <w:r w:rsidRPr="00123A69">
              <w:rPr>
                <w:rFonts w:cs="Arial"/>
                <w:b/>
                <w:bCs/>
                <w:color w:val="FFFFFF"/>
                <w:sz w:val="20"/>
                <w:szCs w:val="20"/>
                <w:lang w:eastAsia="en-GB"/>
              </w:rPr>
              <w:t xml:space="preserve">Framework and Boundaries        </w:t>
            </w:r>
          </w:p>
        </w:tc>
      </w:tr>
      <w:tr w:rsidR="00DB115B" w:rsidRPr="00DE3F65" w14:paraId="09F057A9" w14:textId="77777777" w:rsidTr="00584950">
        <w:tblPrEx>
          <w:tblLook w:val="04A0" w:firstRow="1" w:lastRow="0" w:firstColumn="1" w:lastColumn="0" w:noHBand="0" w:noVBand="1"/>
        </w:tblPrEx>
        <w:trPr>
          <w:trHeight w:val="315"/>
        </w:trPr>
        <w:tc>
          <w:tcPr>
            <w:tcW w:w="762" w:type="dxa"/>
            <w:shd w:val="clear" w:color="auto" w:fill="auto"/>
          </w:tcPr>
          <w:p w14:paraId="4BD46C22" w14:textId="3095583B" w:rsidR="00DB115B" w:rsidRDefault="00DB115B" w:rsidP="00DB115B">
            <w:pPr>
              <w:spacing w:before="60"/>
              <w:rPr>
                <w:rFonts w:cs="Arial"/>
                <w:sz w:val="20"/>
                <w:szCs w:val="20"/>
                <w:lang w:eastAsia="en-GB"/>
              </w:rPr>
            </w:pPr>
          </w:p>
        </w:tc>
        <w:tc>
          <w:tcPr>
            <w:tcW w:w="9445" w:type="dxa"/>
            <w:gridSpan w:val="6"/>
            <w:shd w:val="clear" w:color="auto" w:fill="auto"/>
          </w:tcPr>
          <w:p w14:paraId="5F3D2ABC" w14:textId="77777777" w:rsidR="0087659C" w:rsidRDefault="0087659C" w:rsidP="0087659C">
            <w:pPr>
              <w:spacing w:before="120" w:after="240" w:line="240" w:lineRule="auto"/>
              <w:rPr>
                <w:sz w:val="20"/>
                <w:szCs w:val="20"/>
              </w:rPr>
            </w:pPr>
            <w:r>
              <w:rPr>
                <w:sz w:val="20"/>
                <w:szCs w:val="20"/>
              </w:rPr>
              <w:t xml:space="preserve">The role </w:t>
            </w:r>
            <w:r w:rsidRPr="0068434A">
              <w:rPr>
                <w:sz w:val="20"/>
                <w:szCs w:val="20"/>
              </w:rPr>
              <w:t>will interface heavily across the business</w:t>
            </w:r>
            <w:r>
              <w:rPr>
                <w:sz w:val="20"/>
                <w:szCs w:val="20"/>
              </w:rPr>
              <w:t xml:space="preserve"> for the</w:t>
            </w:r>
            <w:r w:rsidRPr="005348CE">
              <w:rPr>
                <w:rFonts w:cs="Arial"/>
                <w:sz w:val="20"/>
                <w:szCs w:val="20"/>
              </w:rPr>
              <w:t xml:space="preserve"> delivery of our Business Plan Commitments</w:t>
            </w:r>
            <w:r w:rsidRPr="005348CE">
              <w:rPr>
                <w:sz w:val="20"/>
                <w:szCs w:val="20"/>
              </w:rPr>
              <w:t xml:space="preserve"> and maximise our Performance Based Fee (PBF)</w:t>
            </w:r>
            <w:r w:rsidRPr="0068434A">
              <w:rPr>
                <w:sz w:val="20"/>
                <w:szCs w:val="20"/>
              </w:rPr>
              <w:t>, forming a cohesive response and high-performing regime to deliver maximum PBF results (both Scorecard and QTM) across the business</w:t>
            </w:r>
            <w:r>
              <w:rPr>
                <w:sz w:val="20"/>
                <w:szCs w:val="20"/>
              </w:rPr>
              <w:t xml:space="preserve">. </w:t>
            </w:r>
          </w:p>
          <w:p w14:paraId="03A8A143" w14:textId="77777777" w:rsidR="00DB115B" w:rsidRDefault="00DB115B" w:rsidP="00DB115B">
            <w:pPr>
              <w:spacing w:before="60"/>
              <w:rPr>
                <w:rFonts w:cs="Arial"/>
                <w:iCs/>
                <w:snapToGrid/>
                <w:sz w:val="20"/>
                <w:szCs w:val="20"/>
                <w:lang w:eastAsia="en-GB"/>
              </w:rPr>
            </w:pPr>
            <w:r>
              <w:rPr>
                <w:rFonts w:cs="Arial"/>
                <w:iCs/>
                <w:sz w:val="20"/>
                <w:szCs w:val="20"/>
                <w:lang w:eastAsia="en-GB"/>
              </w:rPr>
              <w:t>This role must be able to build excellent working relationships with key internal and external stakeholders, ensuring excellent, and at times, confidential, communication.</w:t>
            </w:r>
          </w:p>
          <w:p w14:paraId="2F45202E" w14:textId="4A7C2855" w:rsidR="00DB115B" w:rsidRPr="006D3E7C" w:rsidRDefault="00DB115B" w:rsidP="00DB115B">
            <w:pPr>
              <w:pStyle w:val="ABnormalUK"/>
              <w:rPr>
                <w:lang w:eastAsia="en-GB"/>
              </w:rPr>
            </w:pPr>
          </w:p>
        </w:tc>
      </w:tr>
    </w:tbl>
    <w:p w14:paraId="39B34D0C" w14:textId="77777777" w:rsidR="00123A69" w:rsidRPr="00123A69" w:rsidRDefault="00123A69" w:rsidP="00123A69">
      <w:pPr>
        <w:rPr>
          <w:vanish/>
        </w:rPr>
      </w:pPr>
    </w:p>
    <w:p w14:paraId="431C4459" w14:textId="77777777" w:rsidR="00DE3F65" w:rsidRDefault="00DE3F65" w:rsidP="00DE3F65">
      <w:pPr>
        <w:pStyle w:val="ABnormalUK"/>
      </w:pPr>
    </w:p>
    <w:p w14:paraId="7A0C3F84" w14:textId="77777777" w:rsidR="00797290" w:rsidRDefault="00797290" w:rsidP="00123A69">
      <w:pPr>
        <w:spacing w:line="276" w:lineRule="auto"/>
        <w:ind w:right="828"/>
        <w:jc w:val="both"/>
        <w:rPr>
          <w:rFonts w:ascii="Polo" w:hAnsi="Polo"/>
          <w:b/>
          <w:bCs/>
          <w:iCs/>
          <w:color w:val="auto"/>
          <w:sz w:val="28"/>
          <w:szCs w:val="32"/>
        </w:rPr>
      </w:pPr>
    </w:p>
    <w:p w14:paraId="2E76E7C5" w14:textId="20B85567" w:rsidR="00123A69" w:rsidRPr="007E7392" w:rsidRDefault="00123A69" w:rsidP="00123A69">
      <w:pPr>
        <w:spacing w:line="276" w:lineRule="auto"/>
        <w:ind w:right="828"/>
        <w:jc w:val="both"/>
        <w:rPr>
          <w:rFonts w:ascii="Polo" w:hAnsi="Polo"/>
          <w:b/>
          <w:bCs/>
          <w:iCs/>
          <w:color w:val="auto"/>
          <w:sz w:val="28"/>
          <w:szCs w:val="32"/>
        </w:rPr>
      </w:pPr>
      <w:r w:rsidRPr="007E7392">
        <w:rPr>
          <w:rFonts w:ascii="Polo" w:hAnsi="Polo"/>
          <w:b/>
          <w:bCs/>
          <w:iCs/>
          <w:color w:val="auto"/>
          <w:sz w:val="28"/>
          <w:szCs w:val="32"/>
        </w:rPr>
        <w:t>Safety Details</w:t>
      </w:r>
    </w:p>
    <w:p w14:paraId="22A63773" w14:textId="77777777" w:rsidR="00123A69" w:rsidRDefault="00123A69" w:rsidP="00DE3F65">
      <w:pPr>
        <w:pStyle w:val="ABnormalUK"/>
      </w:pPr>
    </w:p>
    <w:tbl>
      <w:tblPr>
        <w:tblpPr w:leftFromText="180" w:rightFromText="180" w:vertAnchor="page" w:horzAnchor="margin" w:tblpY="5266"/>
        <w:tblW w:w="9468"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559"/>
        <w:gridCol w:w="909"/>
      </w:tblGrid>
      <w:tr w:rsidR="00F51B59" w:rsidRPr="007E7392" w14:paraId="2E2E7B12" w14:textId="77777777" w:rsidTr="00F51B59">
        <w:tc>
          <w:tcPr>
            <w:tcW w:w="8559" w:type="dxa"/>
            <w:shd w:val="clear" w:color="auto" w:fill="auto"/>
          </w:tcPr>
          <w:p w14:paraId="79F3A389" w14:textId="77777777" w:rsidR="00F51B59" w:rsidRPr="007E7392" w:rsidRDefault="00F51B59" w:rsidP="00F51B59">
            <w:pPr>
              <w:ind w:right="828"/>
              <w:jc w:val="both"/>
              <w:rPr>
                <w:rFonts w:ascii="Tahoma" w:hAnsi="Tahoma" w:cs="Tahoma"/>
                <w:b/>
                <w:sz w:val="21"/>
                <w:szCs w:val="21"/>
              </w:rPr>
            </w:pPr>
            <w:r w:rsidRPr="007E7392">
              <w:rPr>
                <w:rFonts w:ascii="Tahoma" w:hAnsi="Tahoma" w:cs="Tahoma"/>
                <w:b/>
                <w:sz w:val="21"/>
                <w:szCs w:val="21"/>
              </w:rPr>
              <w:t>*THIS SECTION MUST BE COMPLETED TO DETERMINE SAFTEY STATUS</w:t>
            </w:r>
          </w:p>
        </w:tc>
        <w:tc>
          <w:tcPr>
            <w:tcW w:w="909" w:type="dxa"/>
            <w:shd w:val="clear" w:color="auto" w:fill="auto"/>
          </w:tcPr>
          <w:p w14:paraId="12D5C68B" w14:textId="77777777" w:rsidR="00F51B59" w:rsidRPr="007E7392" w:rsidRDefault="00F51B59" w:rsidP="00F51B59">
            <w:pPr>
              <w:ind w:right="828"/>
              <w:jc w:val="both"/>
              <w:rPr>
                <w:rFonts w:ascii="Tahoma" w:hAnsi="Tahoma" w:cs="Tahoma"/>
                <w:sz w:val="20"/>
                <w:szCs w:val="20"/>
              </w:rPr>
            </w:pPr>
          </w:p>
        </w:tc>
      </w:tr>
      <w:tr w:rsidR="00F51B59" w:rsidRPr="007E7392" w14:paraId="51C05F40" w14:textId="77777777" w:rsidTr="00F51B59">
        <w:trPr>
          <w:trHeight w:val="700"/>
        </w:trPr>
        <w:tc>
          <w:tcPr>
            <w:tcW w:w="8559" w:type="dxa"/>
            <w:shd w:val="clear" w:color="auto" w:fill="auto"/>
          </w:tcPr>
          <w:p w14:paraId="48341A56"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A.</w:t>
            </w:r>
            <w:r w:rsidRPr="007E7392">
              <w:rPr>
                <w:rFonts w:ascii="Tahoma" w:hAnsi="Tahoma" w:cs="Tahoma"/>
                <w:sz w:val="20"/>
                <w:szCs w:val="20"/>
              </w:rPr>
              <w:t xml:space="preserve">  This job requires </w:t>
            </w:r>
            <w:r w:rsidRPr="007E7392">
              <w:rPr>
                <w:rFonts w:ascii="Tahoma" w:hAnsi="Tahoma" w:cs="Tahoma"/>
                <w:b/>
                <w:sz w:val="20"/>
                <w:szCs w:val="20"/>
              </w:rPr>
              <w:t>Security Clearance</w:t>
            </w:r>
            <w:r w:rsidRPr="007E7392">
              <w:rPr>
                <w:rFonts w:ascii="Tahoma" w:hAnsi="Tahoma" w:cs="Tahoma"/>
                <w:sz w:val="20"/>
                <w:szCs w:val="20"/>
              </w:rPr>
              <w:t xml:space="preserve"> (e.g. Running of Special Trains)</w:t>
            </w:r>
          </w:p>
        </w:tc>
        <w:tc>
          <w:tcPr>
            <w:tcW w:w="909" w:type="dxa"/>
            <w:shd w:val="clear" w:color="auto" w:fill="auto"/>
          </w:tcPr>
          <w:p w14:paraId="11E322F2"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4"/>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5616E810" w14:textId="77777777" w:rsidTr="00F51B59">
        <w:trPr>
          <w:trHeight w:val="707"/>
        </w:trPr>
        <w:tc>
          <w:tcPr>
            <w:tcW w:w="8559" w:type="dxa"/>
            <w:shd w:val="clear" w:color="auto" w:fill="auto"/>
          </w:tcPr>
          <w:p w14:paraId="5C130313"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B.</w:t>
            </w:r>
            <w:r w:rsidRPr="007E7392">
              <w:rPr>
                <w:rFonts w:ascii="Tahoma" w:hAnsi="Tahoma" w:cs="Tahoma"/>
                <w:sz w:val="20"/>
                <w:szCs w:val="20"/>
              </w:rPr>
              <w:t xml:space="preserve">  The job holder is required to hold a relevant </w:t>
            </w:r>
            <w:r w:rsidRPr="007E7392">
              <w:rPr>
                <w:rFonts w:ascii="Tahoma" w:hAnsi="Tahoma" w:cs="Tahoma"/>
                <w:b/>
                <w:sz w:val="20"/>
                <w:szCs w:val="20"/>
              </w:rPr>
              <w:t>Track Safety</w:t>
            </w:r>
            <w:r w:rsidRPr="007E7392">
              <w:rPr>
                <w:rFonts w:ascii="Tahoma" w:hAnsi="Tahoma" w:cs="Tahoma"/>
                <w:sz w:val="20"/>
                <w:szCs w:val="20"/>
              </w:rPr>
              <w:t xml:space="preserve"> competence (e.g. PTS)</w:t>
            </w:r>
          </w:p>
        </w:tc>
        <w:tc>
          <w:tcPr>
            <w:tcW w:w="909" w:type="dxa"/>
            <w:shd w:val="clear" w:color="auto" w:fill="auto"/>
          </w:tcPr>
          <w:p w14:paraId="6069CE29"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5"/>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54AF1796" w14:textId="77777777" w:rsidTr="00F51B59">
        <w:trPr>
          <w:trHeight w:val="688"/>
        </w:trPr>
        <w:tc>
          <w:tcPr>
            <w:tcW w:w="8559" w:type="dxa"/>
            <w:shd w:val="clear" w:color="auto" w:fill="auto"/>
          </w:tcPr>
          <w:p w14:paraId="47D1A09A"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C.</w:t>
            </w:r>
            <w:r w:rsidRPr="007E7392">
              <w:rPr>
                <w:rFonts w:ascii="Tahoma" w:hAnsi="Tahoma" w:cs="Tahoma"/>
                <w:sz w:val="20"/>
                <w:szCs w:val="20"/>
              </w:rPr>
              <w:t xml:space="preserve">  This is a </w:t>
            </w:r>
            <w:r w:rsidRPr="007E7392">
              <w:rPr>
                <w:rFonts w:ascii="Tahoma" w:hAnsi="Tahoma" w:cs="Tahoma"/>
                <w:b/>
                <w:sz w:val="20"/>
                <w:szCs w:val="20"/>
              </w:rPr>
              <w:t>Safety Critical Work Post</w:t>
            </w:r>
          </w:p>
        </w:tc>
        <w:tc>
          <w:tcPr>
            <w:tcW w:w="909" w:type="dxa"/>
            <w:shd w:val="clear" w:color="auto" w:fill="auto"/>
          </w:tcPr>
          <w:p w14:paraId="500B1846"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6"/>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017C3676" w14:textId="77777777" w:rsidTr="00F51B59">
        <w:trPr>
          <w:trHeight w:val="546"/>
        </w:trPr>
        <w:tc>
          <w:tcPr>
            <w:tcW w:w="8559" w:type="dxa"/>
            <w:shd w:val="clear" w:color="auto" w:fill="auto"/>
          </w:tcPr>
          <w:p w14:paraId="5C28AD62" w14:textId="77777777" w:rsidR="00F51B59" w:rsidRPr="007E7392" w:rsidRDefault="00F51B59" w:rsidP="00F51B59">
            <w:pPr>
              <w:spacing w:before="120"/>
              <w:ind w:right="828"/>
              <w:jc w:val="both"/>
              <w:rPr>
                <w:rFonts w:ascii="Tahoma" w:hAnsi="Tahoma" w:cs="Tahoma"/>
                <w:b/>
                <w:sz w:val="20"/>
                <w:szCs w:val="20"/>
              </w:rPr>
            </w:pPr>
            <w:r w:rsidRPr="007E7392">
              <w:rPr>
                <w:rFonts w:ascii="Tahoma" w:hAnsi="Tahoma" w:cs="Tahoma"/>
                <w:b/>
                <w:sz w:val="20"/>
                <w:szCs w:val="20"/>
              </w:rPr>
              <w:t xml:space="preserve">D.  </w:t>
            </w:r>
            <w:r w:rsidRPr="007E7392">
              <w:rPr>
                <w:rFonts w:ascii="Tahoma" w:hAnsi="Tahoma" w:cs="Tahoma"/>
                <w:bCs/>
                <w:sz w:val="20"/>
                <w:szCs w:val="20"/>
              </w:rPr>
              <w:t>This is a</w:t>
            </w:r>
            <w:r w:rsidRPr="007E7392">
              <w:rPr>
                <w:rFonts w:ascii="Tahoma" w:hAnsi="Tahoma" w:cs="Tahoma"/>
                <w:b/>
                <w:sz w:val="20"/>
                <w:szCs w:val="20"/>
              </w:rPr>
              <w:t xml:space="preserve"> Key Safety Post</w:t>
            </w:r>
          </w:p>
        </w:tc>
        <w:tc>
          <w:tcPr>
            <w:tcW w:w="909" w:type="dxa"/>
            <w:shd w:val="clear" w:color="auto" w:fill="auto"/>
          </w:tcPr>
          <w:p w14:paraId="1F9064EA"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6"/>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762BF2A1" w14:textId="77777777" w:rsidTr="00F51B59">
        <w:trPr>
          <w:trHeight w:val="724"/>
        </w:trPr>
        <w:tc>
          <w:tcPr>
            <w:tcW w:w="8559" w:type="dxa"/>
            <w:shd w:val="clear" w:color="auto" w:fill="auto"/>
          </w:tcPr>
          <w:p w14:paraId="1541EAFE"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E.</w:t>
            </w:r>
            <w:r w:rsidRPr="007E7392">
              <w:rPr>
                <w:rFonts w:ascii="Tahoma" w:hAnsi="Tahoma" w:cs="Tahoma"/>
                <w:sz w:val="20"/>
                <w:szCs w:val="20"/>
              </w:rPr>
              <w:t xml:space="preserve">  This post carries out a specific role, such as Professional Head or Informed Buyer as described in Company </w:t>
            </w:r>
            <w:r w:rsidRPr="007E7392">
              <w:rPr>
                <w:rFonts w:ascii="Tahoma" w:hAnsi="Tahoma" w:cs="Tahoma"/>
                <w:b/>
                <w:sz w:val="20"/>
                <w:szCs w:val="20"/>
              </w:rPr>
              <w:t>Safety Certification</w:t>
            </w:r>
            <w:r w:rsidRPr="007E7392">
              <w:rPr>
                <w:rFonts w:ascii="Tahoma" w:hAnsi="Tahoma" w:cs="Tahoma"/>
                <w:sz w:val="20"/>
                <w:szCs w:val="20"/>
              </w:rPr>
              <w:t xml:space="preserve"> documents</w:t>
            </w:r>
          </w:p>
        </w:tc>
        <w:tc>
          <w:tcPr>
            <w:tcW w:w="909" w:type="dxa"/>
            <w:shd w:val="clear" w:color="auto" w:fill="auto"/>
          </w:tcPr>
          <w:p w14:paraId="1CE0C681"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8"/>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37F4D112" w14:textId="77777777" w:rsidTr="00F51B59">
        <w:trPr>
          <w:trHeight w:val="715"/>
        </w:trPr>
        <w:tc>
          <w:tcPr>
            <w:tcW w:w="8559" w:type="dxa"/>
            <w:shd w:val="clear" w:color="auto" w:fill="auto"/>
          </w:tcPr>
          <w:p w14:paraId="0F07EFAF"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F.</w:t>
            </w:r>
            <w:r w:rsidRPr="007E7392">
              <w:rPr>
                <w:rFonts w:ascii="Tahoma" w:hAnsi="Tahoma" w:cs="Tahoma"/>
                <w:sz w:val="20"/>
                <w:szCs w:val="20"/>
              </w:rPr>
              <w:t xml:space="preserve">  This job </w:t>
            </w:r>
            <w:r w:rsidRPr="007E7392">
              <w:rPr>
                <w:rFonts w:ascii="Tahoma" w:hAnsi="Tahoma" w:cs="Tahoma"/>
                <w:b/>
                <w:sz w:val="20"/>
                <w:szCs w:val="20"/>
              </w:rPr>
              <w:t>Manages Employees</w:t>
            </w:r>
            <w:r w:rsidRPr="007E7392">
              <w:rPr>
                <w:rFonts w:ascii="Tahoma" w:hAnsi="Tahoma" w:cs="Tahoma"/>
                <w:sz w:val="20"/>
                <w:szCs w:val="20"/>
              </w:rPr>
              <w:t xml:space="preserve"> (undertakes specific tasks indicated in the occupational &amp; operational standards manuals)</w:t>
            </w:r>
          </w:p>
        </w:tc>
        <w:tc>
          <w:tcPr>
            <w:tcW w:w="909" w:type="dxa"/>
            <w:shd w:val="clear" w:color="auto" w:fill="auto"/>
          </w:tcPr>
          <w:p w14:paraId="3E82B8B5"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9"/>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r w:rsidR="00F51B59" w:rsidRPr="007E7392" w14:paraId="7AE5E225" w14:textId="77777777" w:rsidTr="00F51B59">
        <w:trPr>
          <w:trHeight w:val="722"/>
        </w:trPr>
        <w:tc>
          <w:tcPr>
            <w:tcW w:w="8559" w:type="dxa"/>
            <w:shd w:val="clear" w:color="auto" w:fill="auto"/>
          </w:tcPr>
          <w:p w14:paraId="460566CC" w14:textId="77777777" w:rsidR="00F51B59" w:rsidRPr="007E7392" w:rsidRDefault="00F51B59" w:rsidP="00F51B59">
            <w:pPr>
              <w:spacing w:before="120" w:after="120"/>
              <w:ind w:right="828"/>
              <w:jc w:val="both"/>
              <w:rPr>
                <w:rFonts w:ascii="Tahoma" w:hAnsi="Tahoma" w:cs="Tahoma"/>
                <w:sz w:val="20"/>
                <w:szCs w:val="20"/>
              </w:rPr>
            </w:pPr>
            <w:r w:rsidRPr="007E7392">
              <w:rPr>
                <w:rFonts w:ascii="Tahoma" w:hAnsi="Tahoma" w:cs="Tahoma"/>
                <w:b/>
                <w:sz w:val="20"/>
                <w:szCs w:val="20"/>
              </w:rPr>
              <w:t>G.</w:t>
            </w:r>
            <w:r w:rsidRPr="007E7392">
              <w:rPr>
                <w:rFonts w:ascii="Tahoma" w:hAnsi="Tahoma" w:cs="Tahoma"/>
                <w:sz w:val="20"/>
                <w:szCs w:val="20"/>
              </w:rPr>
              <w:t xml:space="preserve">  This job </w:t>
            </w:r>
            <w:r w:rsidRPr="007E7392">
              <w:rPr>
                <w:rFonts w:ascii="Tahoma" w:hAnsi="Tahoma" w:cs="Tahoma"/>
                <w:b/>
                <w:sz w:val="20"/>
                <w:szCs w:val="20"/>
              </w:rPr>
              <w:t>Manages Locations</w:t>
            </w:r>
            <w:r w:rsidRPr="007E7392">
              <w:rPr>
                <w:rFonts w:ascii="Tahoma" w:hAnsi="Tahoma" w:cs="Tahoma"/>
                <w:sz w:val="20"/>
                <w:szCs w:val="20"/>
              </w:rPr>
              <w:t xml:space="preserve"> (undertakes specific tasks as indicated in the occupational and operational standards manuals)</w:t>
            </w:r>
          </w:p>
        </w:tc>
        <w:tc>
          <w:tcPr>
            <w:tcW w:w="909" w:type="dxa"/>
            <w:shd w:val="clear" w:color="auto" w:fill="auto"/>
          </w:tcPr>
          <w:p w14:paraId="58456FFB" w14:textId="77777777" w:rsidR="00F51B59" w:rsidRPr="007E7392" w:rsidRDefault="00F51B59" w:rsidP="00F51B59">
            <w:pPr>
              <w:ind w:right="828"/>
              <w:jc w:val="both"/>
              <w:rPr>
                <w:rFonts w:ascii="Tahoma" w:hAnsi="Tahoma" w:cs="Tahoma"/>
                <w:sz w:val="20"/>
                <w:szCs w:val="20"/>
              </w:rPr>
            </w:pPr>
            <w:r w:rsidRPr="007E7392">
              <w:rPr>
                <w:rFonts w:ascii="Tahoma" w:hAnsi="Tahoma" w:cs="Tahoma"/>
                <w:sz w:val="20"/>
                <w:szCs w:val="20"/>
              </w:rPr>
              <w:fldChar w:fldCharType="begin">
                <w:ffData>
                  <w:name w:val="Check10"/>
                  <w:enabled/>
                  <w:calcOnExit w:val="0"/>
                  <w:checkBox>
                    <w:size w:val="32"/>
                    <w:default w:val="0"/>
                  </w:checkBox>
                </w:ffData>
              </w:fldChar>
            </w:r>
            <w:r w:rsidRPr="007E7392">
              <w:rPr>
                <w:rFonts w:ascii="Tahoma" w:hAnsi="Tahoma" w:cs="Tahoma"/>
                <w:sz w:val="20"/>
                <w:szCs w:val="20"/>
              </w:rPr>
              <w:instrText xml:space="preserve"> FORMCHECKBOX </w:instrText>
            </w:r>
            <w:r w:rsidRPr="007E7392">
              <w:rPr>
                <w:rFonts w:ascii="Tahoma" w:hAnsi="Tahoma" w:cs="Tahoma"/>
                <w:sz w:val="20"/>
                <w:szCs w:val="20"/>
              </w:rPr>
            </w:r>
            <w:r w:rsidRPr="007E7392">
              <w:rPr>
                <w:rFonts w:ascii="Tahoma" w:hAnsi="Tahoma" w:cs="Tahoma"/>
                <w:sz w:val="20"/>
                <w:szCs w:val="20"/>
              </w:rPr>
              <w:fldChar w:fldCharType="separate"/>
            </w:r>
            <w:r w:rsidRPr="007E7392">
              <w:rPr>
                <w:rFonts w:ascii="Tahoma" w:hAnsi="Tahoma" w:cs="Tahoma"/>
                <w:sz w:val="20"/>
                <w:szCs w:val="20"/>
              </w:rPr>
              <w:fldChar w:fldCharType="end"/>
            </w:r>
          </w:p>
        </w:tc>
      </w:tr>
    </w:tbl>
    <w:p w14:paraId="5DAA0A2C" w14:textId="77777777" w:rsidR="00E01B98" w:rsidRDefault="00E01B98" w:rsidP="00DE3F65">
      <w:pPr>
        <w:pStyle w:val="ABnormalUK"/>
      </w:pPr>
    </w:p>
    <w:p w14:paraId="5F551A31" w14:textId="77777777" w:rsidR="00E01B98" w:rsidRDefault="00E01B98" w:rsidP="00DE3F65">
      <w:pPr>
        <w:pStyle w:val="ABnormalUK"/>
      </w:pPr>
    </w:p>
    <w:p w14:paraId="5EDAAC54" w14:textId="77777777" w:rsidR="00E01B98" w:rsidRDefault="00E01B98" w:rsidP="00DE3F65">
      <w:pPr>
        <w:pStyle w:val="ABnormalUK"/>
      </w:pPr>
    </w:p>
    <w:p w14:paraId="06120D41" w14:textId="77777777" w:rsidR="00E01B98" w:rsidRDefault="00E01B98" w:rsidP="00DE3F65">
      <w:pPr>
        <w:pStyle w:val="ABnormalUK"/>
      </w:pPr>
    </w:p>
    <w:p w14:paraId="7D9317F4" w14:textId="77777777" w:rsidR="00E01B98" w:rsidRDefault="00E01B98" w:rsidP="00DE3F65">
      <w:pPr>
        <w:pStyle w:val="ABnormalUK"/>
      </w:pPr>
    </w:p>
    <w:p w14:paraId="0F0AE554" w14:textId="77777777" w:rsidR="00E01B98" w:rsidRDefault="00E01B98" w:rsidP="00DE3F65">
      <w:pPr>
        <w:pStyle w:val="ABnormalUK"/>
      </w:pPr>
    </w:p>
    <w:p w14:paraId="300C7A65" w14:textId="77777777" w:rsidR="00E01B98" w:rsidRDefault="00E01B98" w:rsidP="00DE3F65">
      <w:pPr>
        <w:pStyle w:val="ABnormalUK"/>
      </w:pPr>
    </w:p>
    <w:p w14:paraId="69C034FA" w14:textId="77777777" w:rsidR="00E01B98" w:rsidRDefault="00E01B98" w:rsidP="00DE3F65">
      <w:pPr>
        <w:pStyle w:val="ABnormalUK"/>
      </w:pPr>
    </w:p>
    <w:p w14:paraId="0DBD552E" w14:textId="77777777" w:rsidR="00E01B98" w:rsidRDefault="00E01B98" w:rsidP="00DE3F65">
      <w:pPr>
        <w:pStyle w:val="ABnormalUK"/>
      </w:pPr>
    </w:p>
    <w:p w14:paraId="337990F1" w14:textId="77777777" w:rsidR="00E01B98" w:rsidRDefault="00E01B98" w:rsidP="00DE3F65">
      <w:pPr>
        <w:pStyle w:val="ABnormalUK"/>
      </w:pPr>
    </w:p>
    <w:p w14:paraId="59BA2F1D" w14:textId="77777777" w:rsidR="00E01B98" w:rsidRDefault="00E01B98" w:rsidP="00DE3F65">
      <w:pPr>
        <w:pStyle w:val="ABnormalUK"/>
      </w:pPr>
    </w:p>
    <w:p w14:paraId="56AE42E7" w14:textId="77777777" w:rsidR="00E01B98" w:rsidRDefault="00E01B98" w:rsidP="00DE3F65">
      <w:pPr>
        <w:pStyle w:val="ABnormalUK"/>
      </w:pPr>
    </w:p>
    <w:p w14:paraId="764969D0" w14:textId="77777777" w:rsidR="00E01B98" w:rsidRDefault="00E01B98" w:rsidP="00DE3F65">
      <w:pPr>
        <w:pStyle w:val="ABnormalUK"/>
      </w:pPr>
    </w:p>
    <w:p w14:paraId="796D3EDB" w14:textId="77777777" w:rsidR="00E01B98" w:rsidRDefault="00E01B98" w:rsidP="00DE3F65">
      <w:pPr>
        <w:pStyle w:val="ABnormalUK"/>
      </w:pPr>
    </w:p>
    <w:p w14:paraId="6F113FC8" w14:textId="77777777" w:rsidR="00E01B98" w:rsidRDefault="00E01B98" w:rsidP="00DE3F65">
      <w:pPr>
        <w:pStyle w:val="ABnormalUK"/>
      </w:pPr>
    </w:p>
    <w:p w14:paraId="03C8CEFA" w14:textId="77777777" w:rsidR="00E01B98" w:rsidRDefault="00E01B98" w:rsidP="00DE3F65">
      <w:pPr>
        <w:pStyle w:val="ABnormalUK"/>
      </w:pPr>
    </w:p>
    <w:p w14:paraId="49B8EEEA" w14:textId="77777777" w:rsidR="00E01B98" w:rsidRDefault="00E01B98" w:rsidP="00DE3F65">
      <w:pPr>
        <w:pStyle w:val="ABnormalUK"/>
      </w:pPr>
    </w:p>
    <w:p w14:paraId="56B25349" w14:textId="77777777" w:rsidR="00E01B98" w:rsidRDefault="00E01B98" w:rsidP="00DE3F65">
      <w:pPr>
        <w:pStyle w:val="ABnormalUK"/>
      </w:pPr>
    </w:p>
    <w:p w14:paraId="1231EDEA" w14:textId="77777777" w:rsidR="00E01B98" w:rsidRDefault="00E01B98" w:rsidP="00DE3F65">
      <w:pPr>
        <w:pStyle w:val="ABnormalUK"/>
      </w:pPr>
    </w:p>
    <w:p w14:paraId="2080EE0C" w14:textId="77777777" w:rsidR="00E01B98" w:rsidRDefault="00E01B98" w:rsidP="00DE3F65">
      <w:pPr>
        <w:pStyle w:val="ABnormalUK"/>
      </w:pPr>
    </w:p>
    <w:p w14:paraId="0D38F324" w14:textId="77777777" w:rsidR="00E01B98" w:rsidRDefault="00E01B98" w:rsidP="00DE3F65">
      <w:pPr>
        <w:pStyle w:val="ABnormalUK"/>
      </w:pPr>
    </w:p>
    <w:p w14:paraId="0771CA62" w14:textId="77777777" w:rsidR="00F51B59" w:rsidRDefault="00F51B59" w:rsidP="00E01B98">
      <w:pPr>
        <w:ind w:right="545"/>
        <w:jc w:val="center"/>
        <w:rPr>
          <w:rFonts w:ascii="Tahoma" w:hAnsi="Tahoma" w:cs="Tahoma"/>
          <w:b/>
        </w:rPr>
      </w:pPr>
    </w:p>
    <w:p w14:paraId="5CD46911" w14:textId="6021B035" w:rsidR="00E01B98" w:rsidRPr="007F3B7A" w:rsidRDefault="00E01B98" w:rsidP="00E01B98">
      <w:pPr>
        <w:ind w:right="545"/>
        <w:jc w:val="center"/>
        <w:rPr>
          <w:rFonts w:ascii="Tahoma" w:hAnsi="Tahoma" w:cs="Tahoma"/>
          <w:b/>
        </w:rPr>
      </w:pPr>
      <w:r w:rsidRPr="007F3B7A">
        <w:rPr>
          <w:rFonts w:ascii="Tahoma" w:hAnsi="Tahoma" w:cs="Tahoma"/>
          <w:b/>
        </w:rPr>
        <w:t>Safety &amp; Environmental Safety Responsibility Statement</w:t>
      </w:r>
    </w:p>
    <w:p w14:paraId="5BCFABD5" w14:textId="77777777" w:rsidR="00E01B98" w:rsidRPr="007F3B7A" w:rsidRDefault="00E01B98" w:rsidP="00E01B98">
      <w:pPr>
        <w:ind w:right="545"/>
        <w:rPr>
          <w:rFonts w:ascii="Tahoma" w:hAnsi="Tahoma" w:cs="Tahoma"/>
          <w:sz w:val="20"/>
          <w:szCs w:val="20"/>
        </w:rPr>
      </w:pPr>
    </w:p>
    <w:p w14:paraId="48FFF17B" w14:textId="77777777" w:rsidR="00E01B98" w:rsidRPr="007F3B7A" w:rsidRDefault="00E01B98" w:rsidP="00E01B98">
      <w:pPr>
        <w:ind w:right="545"/>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1DDFD321" w14:textId="77777777" w:rsidR="00E01B98" w:rsidRPr="007F3B7A" w:rsidRDefault="00E01B98" w:rsidP="00E01B98">
      <w:pPr>
        <w:ind w:right="545"/>
        <w:jc w:val="both"/>
        <w:rPr>
          <w:rFonts w:ascii="Tahoma" w:hAnsi="Tahoma" w:cs="Tahoma"/>
          <w:sz w:val="20"/>
          <w:szCs w:val="20"/>
        </w:rPr>
      </w:pPr>
      <w:r w:rsidRPr="007F3B7A">
        <w:rPr>
          <w:rFonts w:ascii="Tahoma" w:hAnsi="Tahoma" w:cs="Tahoma"/>
          <w:sz w:val="20"/>
          <w:szCs w:val="20"/>
        </w:rPr>
        <w:t xml:space="preserve">This statement must be amended and accepted: </w:t>
      </w:r>
    </w:p>
    <w:p w14:paraId="2EB34B7E" w14:textId="77777777" w:rsidR="00E01B98" w:rsidRPr="007F3B7A" w:rsidRDefault="00E01B98" w:rsidP="00E01B98">
      <w:pPr>
        <w:keepLines w:val="0"/>
        <w:numPr>
          <w:ilvl w:val="0"/>
          <w:numId w:val="10"/>
        </w:numPr>
        <w:adjustRightInd/>
        <w:snapToGrid/>
        <w:spacing w:after="200" w:line="276" w:lineRule="auto"/>
        <w:ind w:right="545"/>
        <w:contextualSpacing/>
        <w:jc w:val="both"/>
        <w:rPr>
          <w:rFonts w:ascii="Tahoma" w:hAnsi="Tahoma" w:cs="Tahoma"/>
          <w:sz w:val="20"/>
          <w:szCs w:val="20"/>
        </w:rPr>
      </w:pPr>
      <w:r w:rsidRPr="007F3B7A">
        <w:rPr>
          <w:rFonts w:ascii="Tahoma" w:hAnsi="Tahoma" w:cs="Tahoma"/>
          <w:sz w:val="20"/>
          <w:szCs w:val="20"/>
        </w:rPr>
        <w:t>Wherever responsibilities are changed;</w:t>
      </w:r>
    </w:p>
    <w:p w14:paraId="2F63E496" w14:textId="77777777" w:rsidR="00E01B98" w:rsidRPr="007F3B7A" w:rsidRDefault="00E01B98" w:rsidP="00E01B98">
      <w:pPr>
        <w:keepLines w:val="0"/>
        <w:numPr>
          <w:ilvl w:val="0"/>
          <w:numId w:val="10"/>
        </w:numPr>
        <w:adjustRightInd/>
        <w:snapToGrid/>
        <w:spacing w:after="200" w:line="276" w:lineRule="auto"/>
        <w:ind w:right="545"/>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264510BB" w14:textId="77777777" w:rsidR="00E01B98" w:rsidRPr="007F3B7A" w:rsidRDefault="00E01B98" w:rsidP="00E01B98">
      <w:pPr>
        <w:keepLines w:val="0"/>
        <w:numPr>
          <w:ilvl w:val="0"/>
          <w:numId w:val="10"/>
        </w:numPr>
        <w:adjustRightInd/>
        <w:snapToGrid/>
        <w:spacing w:after="200" w:line="276" w:lineRule="auto"/>
        <w:ind w:right="545"/>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9F9F4A" w14:textId="77777777" w:rsidR="00E01B98" w:rsidRPr="007F3B7A" w:rsidRDefault="00E01B98" w:rsidP="00E01B98">
      <w:pPr>
        <w:keepLines w:val="0"/>
        <w:numPr>
          <w:ilvl w:val="0"/>
          <w:numId w:val="10"/>
        </w:numPr>
        <w:adjustRightInd/>
        <w:snapToGrid/>
        <w:spacing w:after="200" w:line="276" w:lineRule="auto"/>
        <w:ind w:right="545"/>
        <w:contextualSpacing/>
        <w:jc w:val="both"/>
        <w:rPr>
          <w:rFonts w:ascii="Tahoma" w:hAnsi="Tahoma" w:cs="Tahoma"/>
          <w:sz w:val="20"/>
          <w:szCs w:val="20"/>
        </w:rPr>
      </w:pPr>
      <w:r w:rsidRPr="007F3B7A">
        <w:rPr>
          <w:rFonts w:ascii="Tahoma" w:hAnsi="Tahoma" w:cs="Tahoma"/>
          <w:sz w:val="20"/>
          <w:szCs w:val="20"/>
        </w:rPr>
        <w:t>Following annual review.</w:t>
      </w:r>
    </w:p>
    <w:p w14:paraId="00AEAD0F" w14:textId="77777777" w:rsidR="00E01B98" w:rsidRPr="007F3B7A" w:rsidRDefault="00E01B98" w:rsidP="00E01B98">
      <w:pPr>
        <w:pStyle w:val="Heading2"/>
        <w:ind w:right="545"/>
        <w:jc w:val="both"/>
        <w:rPr>
          <w:rFonts w:cs="Tahoma"/>
          <w:sz w:val="20"/>
          <w:szCs w:val="20"/>
        </w:rPr>
      </w:pPr>
      <w:r w:rsidRPr="007F3B7A">
        <w:rPr>
          <w:rFonts w:cs="Tahoma"/>
          <w:sz w:val="20"/>
          <w:szCs w:val="20"/>
        </w:rPr>
        <w:t>General Responsibilities</w:t>
      </w:r>
    </w:p>
    <w:p w14:paraId="4831BD64" w14:textId="77777777" w:rsidR="00E01B98" w:rsidRPr="007F3B7A" w:rsidRDefault="00E01B98" w:rsidP="00E01B98">
      <w:pPr>
        <w:ind w:right="545"/>
        <w:rPr>
          <w:rFonts w:ascii="Tahoma" w:hAnsi="Tahoma" w:cs="Tahoma"/>
          <w:sz w:val="20"/>
          <w:szCs w:val="20"/>
        </w:rPr>
      </w:pPr>
      <w:r w:rsidRPr="007F3B7A">
        <w:rPr>
          <w:rFonts w:ascii="Tahoma" w:hAnsi="Tahoma" w:cs="Tahoma"/>
          <w:sz w:val="20"/>
          <w:szCs w:val="20"/>
        </w:rPr>
        <w:t>Overarching Safety and Environmental Responsibilities are as follows:</w:t>
      </w:r>
    </w:p>
    <w:p w14:paraId="373B6DDC" w14:textId="77777777" w:rsidR="00E01B98" w:rsidRPr="007F3B7A" w:rsidRDefault="00E01B98" w:rsidP="00E01B98">
      <w:pPr>
        <w:keepLines w:val="0"/>
        <w:numPr>
          <w:ilvl w:val="0"/>
          <w:numId w:val="12"/>
        </w:numPr>
        <w:adjustRightInd/>
        <w:snapToGrid/>
        <w:spacing w:after="200" w:line="276" w:lineRule="auto"/>
        <w:ind w:right="545"/>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7DF26FA1" w14:textId="77777777" w:rsidR="00E01B98" w:rsidRPr="007F3B7A" w:rsidRDefault="00E01B98" w:rsidP="00E01B98">
      <w:pPr>
        <w:keepLines w:val="0"/>
        <w:numPr>
          <w:ilvl w:val="0"/>
          <w:numId w:val="12"/>
        </w:numPr>
        <w:adjustRightInd/>
        <w:snapToGrid/>
        <w:spacing w:after="200" w:line="276" w:lineRule="auto"/>
        <w:ind w:right="545"/>
        <w:contextualSpacing/>
        <w:rPr>
          <w:rFonts w:ascii="Tahoma" w:hAnsi="Tahoma" w:cs="Tahoma"/>
          <w:sz w:val="20"/>
          <w:szCs w:val="20"/>
        </w:rPr>
      </w:pPr>
      <w:r w:rsidRPr="007F3B7A">
        <w:rPr>
          <w:rFonts w:ascii="Tahoma" w:hAnsi="Tahoma" w:cs="Tahoma"/>
          <w:sz w:val="20"/>
          <w:szCs w:val="20"/>
        </w:rPr>
        <w:lastRenderedPageBreak/>
        <w:t>You must co-operate on matters regarding safety and health;</w:t>
      </w:r>
    </w:p>
    <w:p w14:paraId="58B1641B" w14:textId="77777777" w:rsidR="00E01B98" w:rsidRPr="007F3B7A" w:rsidRDefault="00E01B98" w:rsidP="00E01B98">
      <w:pPr>
        <w:keepLines w:val="0"/>
        <w:numPr>
          <w:ilvl w:val="0"/>
          <w:numId w:val="12"/>
        </w:numPr>
        <w:adjustRightInd/>
        <w:snapToGrid/>
        <w:spacing w:after="200" w:line="276" w:lineRule="auto"/>
        <w:ind w:right="545"/>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285A39F3" w14:textId="77777777" w:rsidR="00E01B98" w:rsidRPr="00F81968" w:rsidRDefault="00E01B98" w:rsidP="00E01B98">
      <w:pPr>
        <w:keepLines w:val="0"/>
        <w:numPr>
          <w:ilvl w:val="0"/>
          <w:numId w:val="12"/>
        </w:numPr>
        <w:adjustRightInd/>
        <w:snapToGrid/>
        <w:spacing w:after="200" w:line="276" w:lineRule="auto"/>
        <w:ind w:right="545"/>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86DE676" w14:textId="77777777" w:rsidR="00E01B98" w:rsidRPr="007F3B7A" w:rsidRDefault="00E01B98" w:rsidP="00E01B98">
      <w:pPr>
        <w:keepLines w:val="0"/>
        <w:numPr>
          <w:ilvl w:val="0"/>
          <w:numId w:val="12"/>
        </w:numPr>
        <w:adjustRightInd/>
        <w:snapToGrid/>
        <w:spacing w:after="200" w:line="276" w:lineRule="auto"/>
        <w:ind w:right="545"/>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1B2F05C6" w14:textId="77777777" w:rsidR="00E01B98" w:rsidRPr="007F3B7A" w:rsidRDefault="00E01B98" w:rsidP="00E01B98">
      <w:pPr>
        <w:keepLines w:val="0"/>
        <w:numPr>
          <w:ilvl w:val="0"/>
          <w:numId w:val="12"/>
        </w:numPr>
        <w:adjustRightInd/>
        <w:snapToGrid/>
        <w:spacing w:line="240" w:lineRule="auto"/>
        <w:ind w:right="545"/>
        <w:rPr>
          <w:rFonts w:ascii="Tahoma" w:hAnsi="Tahoma" w:cs="Tahoma"/>
          <w:sz w:val="20"/>
          <w:szCs w:val="20"/>
        </w:rPr>
      </w:pPr>
      <w:r w:rsidRPr="007F3B7A">
        <w:rPr>
          <w:rFonts w:ascii="Tahoma" w:hAnsi="Tahoma" w:cs="Tahoma"/>
          <w:sz w:val="20"/>
          <w:szCs w:val="20"/>
          <w:shd w:val="clear" w:color="auto" w:fill="FFFFFF"/>
        </w:rPr>
        <w:t>You must support the business in achieving its objectives laid out in its latest Environment &amp; Energy Policy.</w:t>
      </w:r>
    </w:p>
    <w:p w14:paraId="75FD4CA7" w14:textId="77777777" w:rsidR="00E01B98" w:rsidRPr="007F3B7A" w:rsidRDefault="00E01B98" w:rsidP="00E01B98">
      <w:pPr>
        <w:ind w:left="720" w:right="545"/>
        <w:rPr>
          <w:rFonts w:ascii="Tahoma" w:hAnsi="Tahoma" w:cs="Tahoma"/>
          <w:sz w:val="20"/>
          <w:szCs w:val="20"/>
        </w:rPr>
      </w:pPr>
    </w:p>
    <w:p w14:paraId="117286B3" w14:textId="77777777" w:rsidR="00E01B98" w:rsidRPr="007F3B7A" w:rsidRDefault="00E01B98" w:rsidP="00E01B98">
      <w:pPr>
        <w:ind w:right="545"/>
        <w:rPr>
          <w:rFonts w:ascii="Tahoma" w:hAnsi="Tahoma" w:cs="Tahoma"/>
          <w:sz w:val="20"/>
          <w:szCs w:val="20"/>
        </w:rPr>
      </w:pPr>
      <w:r w:rsidRPr="007F3B7A">
        <w:rPr>
          <w:rFonts w:ascii="Tahoma" w:hAnsi="Tahoma" w:cs="Tahoma"/>
          <w:sz w:val="20"/>
          <w:szCs w:val="20"/>
        </w:rPr>
        <w:t xml:space="preserve">Further Safety and Responsibilities that apply to all </w:t>
      </w:r>
      <w:r>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Pr>
          <w:rFonts w:ascii="Tahoma" w:hAnsi="Tahoma" w:cs="Tahoma"/>
          <w:sz w:val="20"/>
          <w:szCs w:val="20"/>
        </w:rPr>
        <w:t>West Midlands Trains</w:t>
      </w:r>
      <w:r w:rsidRPr="007F3B7A">
        <w:rPr>
          <w:rFonts w:ascii="Tahoma" w:hAnsi="Tahoma" w:cs="Tahoma"/>
          <w:sz w:val="20"/>
          <w:szCs w:val="20"/>
        </w:rPr>
        <w:t xml:space="preserve"> Safety Management system.</w:t>
      </w:r>
    </w:p>
    <w:p w14:paraId="71A64762" w14:textId="77777777" w:rsidR="00E01B98" w:rsidRPr="007F3B7A" w:rsidRDefault="00E01B98" w:rsidP="00E01B98">
      <w:pPr>
        <w:ind w:right="545"/>
        <w:rPr>
          <w:rFonts w:ascii="Tahoma" w:hAnsi="Tahoma" w:cs="Tahoma"/>
          <w:sz w:val="20"/>
          <w:szCs w:val="20"/>
        </w:rPr>
      </w:pPr>
    </w:p>
    <w:p w14:paraId="130D69F3" w14:textId="77777777" w:rsidR="00E01B98" w:rsidRPr="007F3B7A" w:rsidRDefault="00E01B98" w:rsidP="00E01B98">
      <w:pPr>
        <w:ind w:right="545"/>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04A63FC3" w14:textId="77777777" w:rsidR="00E01B98" w:rsidRPr="007F3B7A" w:rsidRDefault="00E01B98" w:rsidP="00E01B98">
      <w:pPr>
        <w:ind w:right="545"/>
        <w:jc w:val="both"/>
        <w:rPr>
          <w:rFonts w:ascii="Tahoma" w:hAnsi="Tahoma" w:cs="Tahoma"/>
          <w:sz w:val="20"/>
          <w:szCs w:val="20"/>
        </w:rPr>
      </w:pPr>
    </w:p>
    <w:p w14:paraId="78E8BCF4" w14:textId="77777777" w:rsidR="00E01B98" w:rsidRPr="00787737" w:rsidRDefault="00E01B98" w:rsidP="00E01B98">
      <w:pPr>
        <w:pStyle w:val="ListParagraph"/>
        <w:numPr>
          <w:ilvl w:val="0"/>
          <w:numId w:val="11"/>
        </w:numPr>
        <w:spacing w:after="0" w:line="240" w:lineRule="auto"/>
        <w:ind w:right="545"/>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13A5E7C9" w14:textId="77777777" w:rsidR="00E01B98" w:rsidRPr="00046C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EB9C955" w14:textId="77777777" w:rsidR="00E01B98" w:rsidRPr="00046C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186DAE61" w14:textId="77777777" w:rsidR="00E01B98" w:rsidRPr="00046C7A" w:rsidRDefault="00E01B98" w:rsidP="00E01B98">
      <w:pPr>
        <w:ind w:left="1440" w:right="545"/>
        <w:jc w:val="both"/>
        <w:rPr>
          <w:rFonts w:ascii="Tahoma" w:hAnsi="Tahoma" w:cs="Tahoma"/>
          <w:sz w:val="20"/>
          <w:szCs w:val="20"/>
        </w:rPr>
      </w:pPr>
      <w:r w:rsidRPr="00046C7A">
        <w:rPr>
          <w:rFonts w:ascii="Tahoma" w:hAnsi="Tahoma" w:cs="Tahoma"/>
          <w:sz w:val="20"/>
          <w:szCs w:val="20"/>
        </w:rPr>
        <w:t>E.g. Sustainability Action Group, SEMG</w:t>
      </w:r>
    </w:p>
    <w:p w14:paraId="42C77350" w14:textId="77777777" w:rsidR="00E01B98" w:rsidRPr="00046C7A" w:rsidRDefault="00E01B98" w:rsidP="00E01B98">
      <w:pPr>
        <w:ind w:left="1440" w:right="545"/>
        <w:jc w:val="both"/>
        <w:rPr>
          <w:rFonts w:ascii="Tahoma" w:hAnsi="Tahoma" w:cs="Tahoma"/>
          <w:sz w:val="20"/>
          <w:szCs w:val="20"/>
        </w:rPr>
      </w:pPr>
      <w:r w:rsidRPr="00046C7A">
        <w:rPr>
          <w:rFonts w:ascii="Tahoma" w:hAnsi="Tahoma" w:cs="Tahoma"/>
          <w:sz w:val="20"/>
          <w:szCs w:val="20"/>
        </w:rPr>
        <w:t xml:space="preserve"> List meetings here</w:t>
      </w:r>
    </w:p>
    <w:p w14:paraId="789FA71D" w14:textId="77777777" w:rsidR="00E01B98" w:rsidRPr="00046C7A" w:rsidRDefault="00E01B98" w:rsidP="00E01B98">
      <w:pPr>
        <w:ind w:left="1440" w:right="545"/>
        <w:jc w:val="both"/>
        <w:rPr>
          <w:rFonts w:ascii="Tahoma" w:hAnsi="Tahoma" w:cs="Tahoma"/>
          <w:sz w:val="20"/>
          <w:szCs w:val="20"/>
        </w:rPr>
      </w:pPr>
      <w:r w:rsidRPr="00046C7A">
        <w:rPr>
          <w:rFonts w:ascii="Segoe UI Symbol" w:hAnsi="Segoe UI Symbol" w:cs="Segoe UI Symbol"/>
          <w:sz w:val="20"/>
          <w:szCs w:val="20"/>
        </w:rPr>
        <w:t>☐</w:t>
      </w:r>
      <w:r w:rsidRPr="00046C7A">
        <w:rPr>
          <w:rFonts w:ascii="Tahoma" w:hAnsi="Tahoma" w:cs="Tahoma"/>
          <w:sz w:val="20"/>
          <w:szCs w:val="20"/>
        </w:rPr>
        <w:t xml:space="preserve"> None apply</w:t>
      </w:r>
    </w:p>
    <w:p w14:paraId="1FDB08AF" w14:textId="77777777" w:rsidR="00E01B98" w:rsidRPr="00046C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30E8F2DF" w14:textId="77777777" w:rsidR="00E01B98" w:rsidRPr="00787737" w:rsidRDefault="00E01B98" w:rsidP="00E01B98">
      <w:pPr>
        <w:pStyle w:val="ListParagraph"/>
        <w:numPr>
          <w:ilvl w:val="0"/>
          <w:numId w:val="11"/>
        </w:numPr>
        <w:spacing w:after="0" w:line="276" w:lineRule="auto"/>
        <w:ind w:right="545"/>
        <w:jc w:val="both"/>
        <w:rPr>
          <w:rStyle w:val="Strong"/>
          <w:rFonts w:ascii="Tahoma" w:hAnsi="Tahoma" w:cs="Tahoma"/>
          <w:sz w:val="20"/>
          <w:szCs w:val="20"/>
        </w:rPr>
      </w:pPr>
      <w:r w:rsidRPr="00787737">
        <w:rPr>
          <w:rStyle w:val="Strong"/>
          <w:rFonts w:ascii="Tahoma" w:hAnsi="Tahoma" w:cs="Tahoma"/>
          <w:sz w:val="20"/>
          <w:szCs w:val="20"/>
        </w:rPr>
        <w:t>Employee training</w:t>
      </w:r>
    </w:p>
    <w:p w14:paraId="73BA31EC" w14:textId="77777777" w:rsidR="00E01B98" w:rsidRDefault="00E01B98" w:rsidP="00E01B98">
      <w:pPr>
        <w:keepLines w:val="0"/>
        <w:numPr>
          <w:ilvl w:val="1"/>
          <w:numId w:val="11"/>
        </w:numPr>
        <w:tabs>
          <w:tab w:val="num" w:pos="935"/>
        </w:tabs>
        <w:adjustRightInd/>
        <w:snapToGrid/>
        <w:spacing w:line="240" w:lineRule="auto"/>
        <w:ind w:left="1418" w:right="545"/>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491A0D91" w14:textId="77777777" w:rsidR="00E01B98" w:rsidRPr="00787737" w:rsidRDefault="00E01B98" w:rsidP="00E01B98">
      <w:pPr>
        <w:pStyle w:val="ListParagraph"/>
        <w:numPr>
          <w:ilvl w:val="0"/>
          <w:numId w:val="11"/>
        </w:numPr>
        <w:spacing w:after="0" w:line="240" w:lineRule="auto"/>
        <w:ind w:left="142" w:right="545" w:firstLine="0"/>
        <w:jc w:val="both"/>
        <w:rPr>
          <w:rFonts w:ascii="Tahoma" w:hAnsi="Tahoma" w:cs="Tahoma"/>
          <w:b/>
          <w:sz w:val="20"/>
          <w:szCs w:val="20"/>
        </w:rPr>
      </w:pPr>
      <w:r w:rsidRPr="00787737">
        <w:rPr>
          <w:rFonts w:ascii="Tahoma" w:hAnsi="Tahoma" w:cs="Tahoma"/>
          <w:b/>
          <w:sz w:val="20"/>
          <w:szCs w:val="20"/>
        </w:rPr>
        <w:t>Planned Inspections</w:t>
      </w:r>
    </w:p>
    <w:p w14:paraId="07873DA2" w14:textId="77777777" w:rsidR="00E01B98" w:rsidRPr="007F3B7A" w:rsidRDefault="00E01B98" w:rsidP="00E01B98">
      <w:pPr>
        <w:keepLines w:val="0"/>
        <w:numPr>
          <w:ilvl w:val="1"/>
          <w:numId w:val="11"/>
        </w:numPr>
        <w:adjustRightInd/>
        <w:snapToGrid/>
        <w:spacing w:line="240" w:lineRule="auto"/>
        <w:ind w:right="545"/>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A542E0A" w14:textId="77777777" w:rsidR="00E01B98" w:rsidRPr="00787737" w:rsidRDefault="00E01B98" w:rsidP="00E01B98">
      <w:pPr>
        <w:pStyle w:val="ListParagraph"/>
        <w:numPr>
          <w:ilvl w:val="0"/>
          <w:numId w:val="11"/>
        </w:numPr>
        <w:spacing w:after="0" w:line="276" w:lineRule="auto"/>
        <w:ind w:left="142" w:right="545"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3A772CB2" w14:textId="77777777" w:rsidR="00E01B98" w:rsidRPr="000E1F4F" w:rsidRDefault="00E01B98" w:rsidP="00E01B98">
      <w:pPr>
        <w:keepLines w:val="0"/>
        <w:numPr>
          <w:ilvl w:val="1"/>
          <w:numId w:val="11"/>
        </w:numPr>
        <w:adjustRightInd/>
        <w:snapToGrid/>
        <w:spacing w:line="240" w:lineRule="auto"/>
        <w:ind w:left="1418" w:right="545"/>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08FA7432" w14:textId="77777777" w:rsidR="00E01B98" w:rsidRPr="00862F0C" w:rsidRDefault="00E01B98" w:rsidP="00E01B98">
      <w:pPr>
        <w:keepLines w:val="0"/>
        <w:numPr>
          <w:ilvl w:val="1"/>
          <w:numId w:val="11"/>
        </w:numPr>
        <w:adjustRightInd/>
        <w:snapToGrid/>
        <w:spacing w:line="240" w:lineRule="auto"/>
        <w:ind w:left="1418" w:right="545"/>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0B48593D" w14:textId="77777777" w:rsidR="00E01B98" w:rsidRPr="007F3B7A" w:rsidRDefault="00E01B98" w:rsidP="00E01B98">
      <w:pPr>
        <w:keepLines w:val="0"/>
        <w:numPr>
          <w:ilvl w:val="0"/>
          <w:numId w:val="11"/>
        </w:numPr>
        <w:adjustRightInd/>
        <w:snapToGrid/>
        <w:spacing w:after="200" w:line="276" w:lineRule="auto"/>
        <w:ind w:left="426" w:right="545"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7194400A" w14:textId="77777777" w:rsidR="00E01B98" w:rsidRPr="007F3B7A" w:rsidRDefault="00E01B98" w:rsidP="00E01B98">
      <w:pPr>
        <w:keepLines w:val="0"/>
        <w:numPr>
          <w:ilvl w:val="1"/>
          <w:numId w:val="11"/>
        </w:numPr>
        <w:adjustRightInd/>
        <w:snapToGrid/>
        <w:spacing w:line="240" w:lineRule="auto"/>
        <w:ind w:right="545"/>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5F69B964" w14:textId="77777777" w:rsidR="00E01B98" w:rsidRPr="007F3B7A" w:rsidRDefault="00E01B98" w:rsidP="00E01B98">
      <w:pPr>
        <w:keepLines w:val="0"/>
        <w:numPr>
          <w:ilvl w:val="1"/>
          <w:numId w:val="11"/>
        </w:numPr>
        <w:adjustRightInd/>
        <w:snapToGrid/>
        <w:spacing w:line="240" w:lineRule="auto"/>
        <w:ind w:right="545"/>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75FA119C" w14:textId="77777777" w:rsidR="00E01B98" w:rsidRPr="007F3B7A" w:rsidRDefault="00E01B98" w:rsidP="00E01B98">
      <w:pPr>
        <w:keepLines w:val="0"/>
        <w:numPr>
          <w:ilvl w:val="0"/>
          <w:numId w:val="11"/>
        </w:numPr>
        <w:tabs>
          <w:tab w:val="left" w:pos="426"/>
        </w:tabs>
        <w:adjustRightInd/>
        <w:snapToGrid/>
        <w:spacing w:line="240" w:lineRule="auto"/>
        <w:ind w:left="426" w:right="545" w:hanging="284"/>
        <w:jc w:val="both"/>
        <w:rPr>
          <w:rFonts w:ascii="Tahoma" w:hAnsi="Tahoma" w:cs="Tahoma"/>
          <w:b/>
          <w:sz w:val="20"/>
          <w:szCs w:val="20"/>
        </w:rPr>
      </w:pPr>
      <w:r w:rsidRPr="007F3B7A">
        <w:rPr>
          <w:rFonts w:ascii="Tahoma" w:hAnsi="Tahoma" w:cs="Tahoma"/>
          <w:b/>
          <w:sz w:val="20"/>
          <w:szCs w:val="20"/>
        </w:rPr>
        <w:t>Rules Competencies, Permits and Licences</w:t>
      </w:r>
    </w:p>
    <w:p w14:paraId="1582772C"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4922A33B"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50DCFCE1"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w:t>
      </w:r>
      <w:r w:rsidRPr="007F3B7A">
        <w:rPr>
          <w:rFonts w:ascii="Tahoma" w:hAnsi="Tahoma" w:cs="Tahoma"/>
          <w:sz w:val="20"/>
          <w:szCs w:val="20"/>
        </w:rPr>
        <w:lastRenderedPageBreak/>
        <w:t xml:space="preserve">being driven. You must be insured to use that vehicle and fully comply with the Authority to Drive procedures, carrying the appropriate authority card. </w:t>
      </w:r>
    </w:p>
    <w:p w14:paraId="48DE1389" w14:textId="77777777" w:rsidR="00E01B98" w:rsidRPr="007F3B7A" w:rsidRDefault="00E01B98" w:rsidP="00E01B98">
      <w:pPr>
        <w:keepLines w:val="0"/>
        <w:numPr>
          <w:ilvl w:val="0"/>
          <w:numId w:val="11"/>
        </w:numPr>
        <w:adjustRightInd/>
        <w:snapToGrid/>
        <w:spacing w:line="240" w:lineRule="auto"/>
        <w:ind w:left="426" w:right="545"/>
        <w:jc w:val="both"/>
        <w:rPr>
          <w:rFonts w:ascii="Tahoma" w:hAnsi="Tahoma" w:cs="Tahoma"/>
          <w:b/>
          <w:sz w:val="20"/>
          <w:szCs w:val="20"/>
        </w:rPr>
      </w:pPr>
      <w:r w:rsidRPr="007F3B7A">
        <w:rPr>
          <w:rFonts w:ascii="Tahoma" w:hAnsi="Tahoma" w:cs="Tahoma"/>
          <w:b/>
          <w:sz w:val="20"/>
          <w:szCs w:val="20"/>
        </w:rPr>
        <w:t>Communications</w:t>
      </w:r>
    </w:p>
    <w:p w14:paraId="0AA059C5"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44A09CBA"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60A97452" w14:textId="77777777" w:rsidR="00E01B98" w:rsidRPr="007F3B7A" w:rsidRDefault="00E01B98" w:rsidP="00E01B98">
      <w:pPr>
        <w:keepLines w:val="0"/>
        <w:numPr>
          <w:ilvl w:val="0"/>
          <w:numId w:val="11"/>
        </w:numPr>
        <w:adjustRightInd/>
        <w:snapToGrid/>
        <w:spacing w:line="276" w:lineRule="auto"/>
        <w:ind w:left="426" w:right="545"/>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5FE04514"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39C7018F" w14:textId="77777777" w:rsidR="00E01B98"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661F9DED" w14:textId="77777777" w:rsidR="00556B41" w:rsidRPr="00556B41" w:rsidRDefault="00556B41" w:rsidP="00556B41">
      <w:pPr>
        <w:pStyle w:val="ABnormalUK"/>
      </w:pPr>
    </w:p>
    <w:p w14:paraId="22939701" w14:textId="77777777" w:rsidR="00E01B98" w:rsidRPr="007F3B7A" w:rsidRDefault="00E01B98" w:rsidP="00E01B98">
      <w:pPr>
        <w:keepLines w:val="0"/>
        <w:numPr>
          <w:ilvl w:val="0"/>
          <w:numId w:val="11"/>
        </w:numPr>
        <w:adjustRightInd/>
        <w:snapToGrid/>
        <w:spacing w:line="240" w:lineRule="auto"/>
        <w:ind w:left="426" w:right="545" w:hanging="426"/>
        <w:jc w:val="both"/>
        <w:rPr>
          <w:rFonts w:ascii="Tahoma" w:hAnsi="Tahoma" w:cs="Tahoma"/>
          <w:sz w:val="20"/>
          <w:szCs w:val="20"/>
        </w:rPr>
      </w:pPr>
      <w:r w:rsidRPr="007F3B7A">
        <w:rPr>
          <w:rFonts w:ascii="Tahoma" w:hAnsi="Tahoma" w:cs="Tahoma"/>
          <w:b/>
          <w:sz w:val="20"/>
          <w:szCs w:val="20"/>
        </w:rPr>
        <w:t>Promotion of Environment &amp; Safety Issues</w:t>
      </w:r>
    </w:p>
    <w:p w14:paraId="1314C2DB" w14:textId="77777777" w:rsidR="00E01B98"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1E83F599" w14:textId="77777777" w:rsidR="00E01B98" w:rsidRPr="007F3B7A" w:rsidRDefault="00E01B98" w:rsidP="00E01B98">
      <w:pPr>
        <w:keepLines w:val="0"/>
        <w:numPr>
          <w:ilvl w:val="0"/>
          <w:numId w:val="11"/>
        </w:numPr>
        <w:tabs>
          <w:tab w:val="num" w:pos="426"/>
        </w:tabs>
        <w:adjustRightInd/>
        <w:snapToGrid/>
        <w:spacing w:line="240" w:lineRule="auto"/>
        <w:ind w:left="426" w:right="545" w:hanging="426"/>
        <w:jc w:val="both"/>
        <w:rPr>
          <w:rFonts w:ascii="Tahoma" w:hAnsi="Tahoma" w:cs="Tahoma"/>
          <w:b/>
          <w:sz w:val="20"/>
          <w:szCs w:val="20"/>
        </w:rPr>
      </w:pPr>
      <w:r w:rsidRPr="007F3B7A">
        <w:rPr>
          <w:rFonts w:ascii="Tahoma" w:hAnsi="Tahoma" w:cs="Tahoma"/>
          <w:b/>
          <w:sz w:val="20"/>
          <w:szCs w:val="20"/>
        </w:rPr>
        <w:t>Health Controls</w:t>
      </w:r>
    </w:p>
    <w:p w14:paraId="47719E3C"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6CD051B7"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0EDBC53B"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202A23B4"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0BA87DDF"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59F18071" w14:textId="77777777" w:rsidR="00E01B98" w:rsidRPr="007F3B7A" w:rsidRDefault="00E01B98" w:rsidP="00E01B98">
      <w:pPr>
        <w:keepLines w:val="0"/>
        <w:numPr>
          <w:ilvl w:val="0"/>
          <w:numId w:val="11"/>
        </w:numPr>
        <w:adjustRightInd/>
        <w:snapToGrid/>
        <w:spacing w:line="240" w:lineRule="auto"/>
        <w:ind w:left="426" w:right="545"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20D9643E" w14:textId="77777777" w:rsidR="00E01B98" w:rsidRPr="007F3B7A" w:rsidRDefault="00E01B98" w:rsidP="00E01B98">
      <w:pPr>
        <w:keepLines w:val="0"/>
        <w:numPr>
          <w:ilvl w:val="1"/>
          <w:numId w:val="11"/>
        </w:numPr>
        <w:tabs>
          <w:tab w:val="num" w:pos="1418"/>
        </w:tabs>
        <w:adjustRightInd/>
        <w:snapToGrid/>
        <w:spacing w:line="240" w:lineRule="auto"/>
        <w:ind w:right="545"/>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4EE7554C" w14:textId="77777777" w:rsidR="00E01B98" w:rsidRPr="007F3B7A" w:rsidRDefault="00E01B98" w:rsidP="00E01B98">
      <w:pPr>
        <w:keepLines w:val="0"/>
        <w:numPr>
          <w:ilvl w:val="1"/>
          <w:numId w:val="11"/>
        </w:numPr>
        <w:tabs>
          <w:tab w:val="num" w:pos="1418"/>
        </w:tabs>
        <w:adjustRightInd/>
        <w:snapToGrid/>
        <w:spacing w:line="240" w:lineRule="auto"/>
        <w:ind w:right="545"/>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1BC015FC" w14:textId="77777777" w:rsidR="00E01B98" w:rsidRPr="007F3B7A" w:rsidRDefault="00E01B98" w:rsidP="00E01B98">
      <w:pPr>
        <w:keepLines w:val="0"/>
        <w:numPr>
          <w:ilvl w:val="0"/>
          <w:numId w:val="11"/>
        </w:numPr>
        <w:adjustRightInd/>
        <w:snapToGrid/>
        <w:spacing w:line="240" w:lineRule="auto"/>
        <w:ind w:left="426" w:right="545"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33182210"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3FDF9E86"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0D144F0" w14:textId="77777777" w:rsidR="00E01B98" w:rsidRPr="007F3B7A" w:rsidRDefault="00E01B98" w:rsidP="00E01B98">
      <w:pPr>
        <w:keepLines w:val="0"/>
        <w:numPr>
          <w:ilvl w:val="0"/>
          <w:numId w:val="11"/>
        </w:numPr>
        <w:adjustRightInd/>
        <w:snapToGrid/>
        <w:spacing w:line="240" w:lineRule="auto"/>
        <w:ind w:left="426" w:right="545" w:hanging="426"/>
        <w:jc w:val="both"/>
        <w:rPr>
          <w:rFonts w:ascii="Tahoma" w:hAnsi="Tahoma" w:cs="Tahoma"/>
          <w:b/>
          <w:sz w:val="20"/>
          <w:szCs w:val="20"/>
        </w:rPr>
      </w:pPr>
      <w:r w:rsidRPr="007F3B7A">
        <w:rPr>
          <w:rFonts w:ascii="Tahoma" w:hAnsi="Tahoma" w:cs="Tahoma"/>
          <w:b/>
          <w:sz w:val="20"/>
          <w:szCs w:val="20"/>
        </w:rPr>
        <w:t>Environment</w:t>
      </w:r>
    </w:p>
    <w:p w14:paraId="774E5EE3" w14:textId="77777777" w:rsidR="00E01B98" w:rsidRPr="007F3B7A" w:rsidRDefault="00E01B98" w:rsidP="00E01B98">
      <w:pPr>
        <w:keepLines w:val="0"/>
        <w:numPr>
          <w:ilvl w:val="1"/>
          <w:numId w:val="11"/>
        </w:numPr>
        <w:adjustRightInd/>
        <w:snapToGrid/>
        <w:spacing w:line="240" w:lineRule="auto"/>
        <w:ind w:right="545"/>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149B110C" w14:textId="2EC06CE0" w:rsidR="00E01B98" w:rsidRPr="007F3B7A" w:rsidRDefault="00E01B98" w:rsidP="00C27D5D">
      <w:pPr>
        <w:pStyle w:val="Heading2"/>
        <w:spacing w:after="0"/>
        <w:ind w:right="545"/>
        <w:jc w:val="both"/>
        <w:rPr>
          <w:rFonts w:cs="Tahoma"/>
          <w:sz w:val="20"/>
          <w:szCs w:val="20"/>
        </w:rPr>
      </w:pPr>
      <w:r w:rsidRPr="007F3B7A">
        <w:rPr>
          <w:rFonts w:cs="Tahoma"/>
          <w:sz w:val="20"/>
          <w:szCs w:val="20"/>
        </w:rPr>
        <w:t>Specific Responsibilities</w:t>
      </w:r>
    </w:p>
    <w:p w14:paraId="1C3A4C5D" w14:textId="7C184A37" w:rsidR="00637037" w:rsidRDefault="00E01B98" w:rsidP="00C27D5D">
      <w:pPr>
        <w:ind w:right="545"/>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1CF98F12" w14:textId="77777777" w:rsidR="00C27D5D" w:rsidRPr="00C27D5D" w:rsidRDefault="00C27D5D" w:rsidP="00C27D5D">
      <w:pPr>
        <w:pStyle w:val="ABnormalUK"/>
      </w:pPr>
    </w:p>
    <w:p w14:paraId="654A8B73" w14:textId="77777777" w:rsidR="00637037" w:rsidRPr="00637037" w:rsidRDefault="00637037" w:rsidP="00637037">
      <w:pPr>
        <w:pStyle w:val="ABnormalUK"/>
        <w:spacing w:line="240" w:lineRule="auto"/>
        <w:rPr>
          <w:sz w:val="10"/>
          <w:szCs w:val="10"/>
        </w:rPr>
      </w:pPr>
    </w:p>
    <w:p w14:paraId="022AA0A7" w14:textId="77777777" w:rsidR="00E01B98" w:rsidRPr="007F3B7A" w:rsidRDefault="00E01B98" w:rsidP="00637037">
      <w:pPr>
        <w:pStyle w:val="Heading2"/>
        <w:spacing w:before="0" w:after="0"/>
        <w:ind w:right="545"/>
        <w:jc w:val="both"/>
        <w:rPr>
          <w:rFonts w:cs="Tahoma"/>
          <w:sz w:val="20"/>
          <w:szCs w:val="20"/>
        </w:rPr>
      </w:pPr>
      <w:r w:rsidRPr="007F3B7A">
        <w:rPr>
          <w:rFonts w:cs="Tahoma"/>
          <w:sz w:val="20"/>
          <w:szCs w:val="20"/>
        </w:rPr>
        <w:t>Safety Responsibility Statement Acceptance</w:t>
      </w:r>
    </w:p>
    <w:p w14:paraId="3861C89C" w14:textId="77777777" w:rsidR="00E01B98" w:rsidRPr="007F3B7A" w:rsidRDefault="00E01B98" w:rsidP="00E01B98">
      <w:pPr>
        <w:ind w:right="545"/>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A59ED61" w14:textId="77777777" w:rsidR="00E01B98" w:rsidRPr="007F3B7A" w:rsidRDefault="00E01B98" w:rsidP="00E01B98">
      <w:pPr>
        <w:ind w:right="545"/>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392"/>
        <w:gridCol w:w="1570"/>
        <w:gridCol w:w="3594"/>
      </w:tblGrid>
      <w:tr w:rsidR="00E01B98" w:rsidRPr="007F3B7A" w14:paraId="71C307FF" w14:textId="77777777" w:rsidTr="004B03A9">
        <w:trPr>
          <w:trHeight w:val="389"/>
        </w:trPr>
        <w:tc>
          <w:tcPr>
            <w:tcW w:w="956" w:type="dxa"/>
            <w:shd w:val="clear" w:color="auto" w:fill="auto"/>
            <w:vAlign w:val="center"/>
          </w:tcPr>
          <w:p w14:paraId="06F47184"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6AB38F2C" w14:textId="77777777" w:rsidR="00E01B98" w:rsidRPr="007F3B7A" w:rsidRDefault="00E01B98" w:rsidP="00E01B98">
            <w:pPr>
              <w:spacing w:after="200" w:line="276" w:lineRule="auto"/>
              <w:ind w:right="545"/>
              <w:jc w:val="both"/>
              <w:rPr>
                <w:rFonts w:ascii="Tahoma" w:hAnsi="Tahoma" w:cs="Tahoma"/>
                <w:sz w:val="20"/>
                <w:szCs w:val="20"/>
              </w:rPr>
            </w:pPr>
          </w:p>
        </w:tc>
        <w:tc>
          <w:tcPr>
            <w:tcW w:w="1272" w:type="dxa"/>
            <w:shd w:val="clear" w:color="auto" w:fill="auto"/>
            <w:vAlign w:val="center"/>
          </w:tcPr>
          <w:p w14:paraId="058869FF"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D571B66" w14:textId="77777777" w:rsidR="00E01B98" w:rsidRPr="007F3B7A" w:rsidRDefault="00E01B98" w:rsidP="00E01B98">
            <w:pPr>
              <w:spacing w:after="200" w:line="276" w:lineRule="auto"/>
              <w:ind w:right="545"/>
              <w:jc w:val="both"/>
              <w:rPr>
                <w:rFonts w:ascii="Tahoma" w:hAnsi="Tahoma" w:cs="Tahoma"/>
                <w:sz w:val="20"/>
                <w:szCs w:val="20"/>
              </w:rPr>
            </w:pPr>
          </w:p>
        </w:tc>
      </w:tr>
      <w:tr w:rsidR="00E01B98" w:rsidRPr="007F3B7A" w14:paraId="58437B9C" w14:textId="77777777" w:rsidTr="004B03A9">
        <w:trPr>
          <w:trHeight w:val="368"/>
        </w:trPr>
        <w:tc>
          <w:tcPr>
            <w:tcW w:w="956" w:type="dxa"/>
            <w:shd w:val="clear" w:color="auto" w:fill="auto"/>
            <w:vAlign w:val="center"/>
          </w:tcPr>
          <w:p w14:paraId="6216A9B6"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1A79907F" w14:textId="77777777" w:rsidR="00E01B98" w:rsidRPr="007F3B7A" w:rsidRDefault="00E01B98" w:rsidP="00E01B98">
            <w:pPr>
              <w:spacing w:after="200" w:line="276" w:lineRule="auto"/>
              <w:ind w:right="545"/>
              <w:jc w:val="both"/>
              <w:rPr>
                <w:rFonts w:ascii="Tahoma" w:hAnsi="Tahoma" w:cs="Tahoma"/>
                <w:sz w:val="20"/>
                <w:szCs w:val="20"/>
              </w:rPr>
            </w:pPr>
          </w:p>
        </w:tc>
        <w:tc>
          <w:tcPr>
            <w:tcW w:w="1272" w:type="dxa"/>
            <w:shd w:val="clear" w:color="auto" w:fill="auto"/>
            <w:vAlign w:val="center"/>
          </w:tcPr>
          <w:p w14:paraId="44A928C2"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288D8567" w14:textId="77777777" w:rsidR="00E01B98" w:rsidRPr="007F3B7A" w:rsidRDefault="00E01B98" w:rsidP="00E01B98">
            <w:pPr>
              <w:spacing w:after="200" w:line="276" w:lineRule="auto"/>
              <w:ind w:right="545"/>
              <w:jc w:val="both"/>
              <w:rPr>
                <w:rFonts w:ascii="Tahoma" w:hAnsi="Tahoma" w:cs="Tahoma"/>
                <w:sz w:val="20"/>
                <w:szCs w:val="20"/>
              </w:rPr>
            </w:pPr>
          </w:p>
        </w:tc>
      </w:tr>
      <w:tr w:rsidR="00E01B98" w:rsidRPr="007F3B7A" w14:paraId="28B55760" w14:textId="77777777" w:rsidTr="004B03A9">
        <w:trPr>
          <w:trHeight w:val="389"/>
        </w:trPr>
        <w:tc>
          <w:tcPr>
            <w:tcW w:w="956" w:type="dxa"/>
            <w:shd w:val="clear" w:color="auto" w:fill="auto"/>
            <w:vAlign w:val="center"/>
          </w:tcPr>
          <w:p w14:paraId="2FE9FC8B"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3E8A376A" w14:textId="77777777" w:rsidR="00E01B98" w:rsidRPr="007F3B7A" w:rsidRDefault="00E01B98" w:rsidP="00E01B98">
            <w:pPr>
              <w:spacing w:after="200" w:line="276" w:lineRule="auto"/>
              <w:ind w:right="545"/>
              <w:jc w:val="both"/>
              <w:rPr>
                <w:rFonts w:ascii="Tahoma" w:hAnsi="Tahoma" w:cs="Tahoma"/>
                <w:sz w:val="20"/>
                <w:szCs w:val="20"/>
              </w:rPr>
            </w:pPr>
          </w:p>
        </w:tc>
        <w:tc>
          <w:tcPr>
            <w:tcW w:w="1272" w:type="dxa"/>
            <w:shd w:val="clear" w:color="auto" w:fill="auto"/>
            <w:vAlign w:val="center"/>
          </w:tcPr>
          <w:p w14:paraId="577CABF5" w14:textId="77777777" w:rsidR="00E01B98" w:rsidRPr="007F3B7A" w:rsidRDefault="00E01B98" w:rsidP="00E01B98">
            <w:pPr>
              <w:spacing w:after="200" w:line="276" w:lineRule="auto"/>
              <w:ind w:right="545"/>
              <w:jc w:val="both"/>
              <w:rPr>
                <w:rFonts w:ascii="Tahoma" w:hAnsi="Tahoma" w:cs="Tahoma"/>
                <w:sz w:val="20"/>
                <w:szCs w:val="20"/>
              </w:rPr>
            </w:pPr>
          </w:p>
        </w:tc>
        <w:tc>
          <w:tcPr>
            <w:tcW w:w="3594" w:type="dxa"/>
            <w:shd w:val="clear" w:color="auto" w:fill="auto"/>
            <w:vAlign w:val="center"/>
          </w:tcPr>
          <w:p w14:paraId="64DDB6A9" w14:textId="77777777" w:rsidR="00E01B98" w:rsidRPr="007F3B7A" w:rsidRDefault="00E01B98" w:rsidP="00E01B98">
            <w:pPr>
              <w:spacing w:after="200" w:line="276" w:lineRule="auto"/>
              <w:ind w:right="545"/>
              <w:jc w:val="both"/>
              <w:rPr>
                <w:rFonts w:ascii="Tahoma" w:hAnsi="Tahoma" w:cs="Tahoma"/>
                <w:sz w:val="20"/>
                <w:szCs w:val="20"/>
              </w:rPr>
            </w:pPr>
          </w:p>
        </w:tc>
      </w:tr>
    </w:tbl>
    <w:p w14:paraId="4FE5B984" w14:textId="77777777" w:rsidR="00E01B98" w:rsidRPr="007F3B7A" w:rsidRDefault="00E01B98" w:rsidP="00E01B98">
      <w:pPr>
        <w:ind w:right="545"/>
        <w:jc w:val="both"/>
        <w:rPr>
          <w:rFonts w:ascii="Tahoma" w:hAnsi="Tahoma" w:cs="Tahoma"/>
          <w:sz w:val="20"/>
          <w:szCs w:val="20"/>
        </w:rPr>
      </w:pPr>
    </w:p>
    <w:p w14:paraId="3B0AED45" w14:textId="77777777" w:rsidR="00E01B98" w:rsidRPr="007F3B7A" w:rsidRDefault="00E01B98" w:rsidP="00E01B98">
      <w:pPr>
        <w:ind w:right="545"/>
        <w:jc w:val="both"/>
        <w:rPr>
          <w:rFonts w:ascii="Tahoma" w:hAnsi="Tahoma" w:cs="Tahoma"/>
          <w:sz w:val="20"/>
          <w:szCs w:val="20"/>
        </w:rPr>
      </w:pPr>
      <w:r w:rsidRPr="007F3B7A">
        <w:rPr>
          <w:rFonts w:ascii="Tahoma" w:hAnsi="Tahoma" w:cs="Tahoma"/>
          <w:sz w:val="20"/>
          <w:szCs w:val="20"/>
        </w:rPr>
        <w:lastRenderedPageBreak/>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2D3D549F" w14:textId="77777777" w:rsidR="00E01B98" w:rsidRPr="007F3B7A" w:rsidRDefault="00E01B98" w:rsidP="00E01B98">
      <w:pPr>
        <w:ind w:right="545"/>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3397"/>
        <w:gridCol w:w="1572"/>
        <w:gridCol w:w="3599"/>
      </w:tblGrid>
      <w:tr w:rsidR="00E01B98" w:rsidRPr="007F3B7A" w14:paraId="562F2068" w14:textId="77777777" w:rsidTr="00556B41">
        <w:trPr>
          <w:trHeight w:val="348"/>
        </w:trPr>
        <w:tc>
          <w:tcPr>
            <w:tcW w:w="1429" w:type="dxa"/>
            <w:shd w:val="clear" w:color="auto" w:fill="auto"/>
            <w:vAlign w:val="center"/>
          </w:tcPr>
          <w:p w14:paraId="24E42876"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Signed:</w:t>
            </w:r>
          </w:p>
        </w:tc>
        <w:tc>
          <w:tcPr>
            <w:tcW w:w="3397" w:type="dxa"/>
            <w:shd w:val="clear" w:color="auto" w:fill="auto"/>
            <w:vAlign w:val="center"/>
          </w:tcPr>
          <w:p w14:paraId="5FF10265" w14:textId="77777777" w:rsidR="00E01B98" w:rsidRPr="007F3B7A" w:rsidRDefault="00E01B98" w:rsidP="00E01B98">
            <w:pPr>
              <w:spacing w:after="200" w:line="276" w:lineRule="auto"/>
              <w:ind w:right="545"/>
              <w:jc w:val="both"/>
              <w:rPr>
                <w:rFonts w:ascii="Tahoma" w:hAnsi="Tahoma" w:cs="Tahoma"/>
                <w:sz w:val="20"/>
                <w:szCs w:val="20"/>
              </w:rPr>
            </w:pPr>
          </w:p>
        </w:tc>
        <w:tc>
          <w:tcPr>
            <w:tcW w:w="1572" w:type="dxa"/>
            <w:shd w:val="clear" w:color="auto" w:fill="auto"/>
            <w:vAlign w:val="center"/>
          </w:tcPr>
          <w:p w14:paraId="3BF5BA21"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Job title:</w:t>
            </w:r>
          </w:p>
        </w:tc>
        <w:tc>
          <w:tcPr>
            <w:tcW w:w="3599" w:type="dxa"/>
            <w:shd w:val="clear" w:color="auto" w:fill="auto"/>
            <w:vAlign w:val="center"/>
          </w:tcPr>
          <w:p w14:paraId="5CF24ADE" w14:textId="77777777" w:rsidR="00E01B98" w:rsidRPr="007F3B7A" w:rsidRDefault="00E01B98" w:rsidP="00E01B98">
            <w:pPr>
              <w:spacing w:after="200" w:line="276" w:lineRule="auto"/>
              <w:ind w:right="545"/>
              <w:jc w:val="both"/>
              <w:rPr>
                <w:rFonts w:ascii="Tahoma" w:hAnsi="Tahoma" w:cs="Tahoma"/>
                <w:sz w:val="20"/>
                <w:szCs w:val="20"/>
              </w:rPr>
            </w:pPr>
          </w:p>
        </w:tc>
      </w:tr>
      <w:tr w:rsidR="00E01B98" w:rsidRPr="007F3B7A" w14:paraId="375C8AF2" w14:textId="77777777" w:rsidTr="00556B41">
        <w:trPr>
          <w:trHeight w:val="330"/>
        </w:trPr>
        <w:tc>
          <w:tcPr>
            <w:tcW w:w="1429" w:type="dxa"/>
            <w:shd w:val="clear" w:color="auto" w:fill="auto"/>
            <w:vAlign w:val="center"/>
          </w:tcPr>
          <w:p w14:paraId="68FB15FD"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Name:</w:t>
            </w:r>
          </w:p>
        </w:tc>
        <w:tc>
          <w:tcPr>
            <w:tcW w:w="3397" w:type="dxa"/>
            <w:shd w:val="clear" w:color="auto" w:fill="auto"/>
            <w:vAlign w:val="center"/>
          </w:tcPr>
          <w:p w14:paraId="03876D72" w14:textId="77777777" w:rsidR="00E01B98" w:rsidRPr="007F3B7A" w:rsidRDefault="00E01B98" w:rsidP="00E01B98">
            <w:pPr>
              <w:spacing w:after="200" w:line="276" w:lineRule="auto"/>
              <w:ind w:right="545"/>
              <w:jc w:val="both"/>
              <w:rPr>
                <w:rFonts w:ascii="Tahoma" w:hAnsi="Tahoma" w:cs="Tahoma"/>
                <w:sz w:val="20"/>
                <w:szCs w:val="20"/>
              </w:rPr>
            </w:pPr>
          </w:p>
        </w:tc>
        <w:tc>
          <w:tcPr>
            <w:tcW w:w="1572" w:type="dxa"/>
            <w:shd w:val="clear" w:color="auto" w:fill="auto"/>
            <w:vAlign w:val="center"/>
          </w:tcPr>
          <w:p w14:paraId="7D7E5C6B"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Location:</w:t>
            </w:r>
          </w:p>
        </w:tc>
        <w:tc>
          <w:tcPr>
            <w:tcW w:w="3599" w:type="dxa"/>
            <w:shd w:val="clear" w:color="auto" w:fill="auto"/>
            <w:vAlign w:val="center"/>
          </w:tcPr>
          <w:p w14:paraId="73AC62F0" w14:textId="77777777" w:rsidR="00E01B98" w:rsidRPr="007F3B7A" w:rsidRDefault="00E01B98" w:rsidP="00E01B98">
            <w:pPr>
              <w:spacing w:after="200" w:line="276" w:lineRule="auto"/>
              <w:ind w:right="545"/>
              <w:jc w:val="both"/>
              <w:rPr>
                <w:rFonts w:ascii="Tahoma" w:hAnsi="Tahoma" w:cs="Tahoma"/>
                <w:sz w:val="20"/>
                <w:szCs w:val="20"/>
              </w:rPr>
            </w:pPr>
          </w:p>
        </w:tc>
      </w:tr>
      <w:tr w:rsidR="00E01B98" w:rsidRPr="007F3B7A" w14:paraId="03125C00" w14:textId="77777777" w:rsidTr="00556B41">
        <w:trPr>
          <w:trHeight w:val="348"/>
        </w:trPr>
        <w:tc>
          <w:tcPr>
            <w:tcW w:w="1429" w:type="dxa"/>
            <w:shd w:val="clear" w:color="auto" w:fill="auto"/>
            <w:vAlign w:val="center"/>
          </w:tcPr>
          <w:p w14:paraId="744B4632" w14:textId="77777777" w:rsidR="00E01B98" w:rsidRPr="007F3B7A" w:rsidRDefault="00E01B98" w:rsidP="00E01B98">
            <w:pPr>
              <w:spacing w:after="200" w:line="276" w:lineRule="auto"/>
              <w:ind w:right="545"/>
              <w:jc w:val="both"/>
              <w:rPr>
                <w:rFonts w:ascii="Tahoma" w:hAnsi="Tahoma" w:cs="Tahoma"/>
                <w:sz w:val="20"/>
                <w:szCs w:val="20"/>
              </w:rPr>
            </w:pPr>
            <w:r w:rsidRPr="007F3B7A">
              <w:rPr>
                <w:rFonts w:ascii="Tahoma" w:hAnsi="Tahoma" w:cs="Tahoma"/>
                <w:sz w:val="20"/>
                <w:szCs w:val="20"/>
              </w:rPr>
              <w:t>Date:</w:t>
            </w:r>
          </w:p>
        </w:tc>
        <w:tc>
          <w:tcPr>
            <w:tcW w:w="3397" w:type="dxa"/>
            <w:shd w:val="clear" w:color="auto" w:fill="auto"/>
            <w:vAlign w:val="center"/>
          </w:tcPr>
          <w:p w14:paraId="06D0D5AB" w14:textId="77777777" w:rsidR="00E01B98" w:rsidRPr="007F3B7A" w:rsidRDefault="00E01B98" w:rsidP="00E01B98">
            <w:pPr>
              <w:spacing w:after="200" w:line="276" w:lineRule="auto"/>
              <w:ind w:right="545"/>
              <w:jc w:val="both"/>
              <w:rPr>
                <w:rFonts w:ascii="Tahoma" w:hAnsi="Tahoma" w:cs="Tahoma"/>
                <w:sz w:val="20"/>
                <w:szCs w:val="20"/>
              </w:rPr>
            </w:pPr>
          </w:p>
        </w:tc>
        <w:tc>
          <w:tcPr>
            <w:tcW w:w="1572" w:type="dxa"/>
            <w:shd w:val="clear" w:color="auto" w:fill="auto"/>
            <w:vAlign w:val="center"/>
          </w:tcPr>
          <w:p w14:paraId="14A1AB02" w14:textId="77777777" w:rsidR="00E01B98" w:rsidRPr="007F3B7A" w:rsidRDefault="00E01B98" w:rsidP="00E01B98">
            <w:pPr>
              <w:spacing w:after="200" w:line="276" w:lineRule="auto"/>
              <w:ind w:right="545"/>
              <w:jc w:val="both"/>
              <w:rPr>
                <w:rFonts w:ascii="Tahoma" w:hAnsi="Tahoma" w:cs="Tahoma"/>
                <w:sz w:val="20"/>
                <w:szCs w:val="20"/>
              </w:rPr>
            </w:pPr>
          </w:p>
        </w:tc>
        <w:tc>
          <w:tcPr>
            <w:tcW w:w="3599" w:type="dxa"/>
            <w:shd w:val="clear" w:color="auto" w:fill="auto"/>
            <w:vAlign w:val="center"/>
          </w:tcPr>
          <w:p w14:paraId="192A33CF" w14:textId="77777777" w:rsidR="00E01B98" w:rsidRPr="007F3B7A" w:rsidRDefault="00E01B98" w:rsidP="00E01B98">
            <w:pPr>
              <w:spacing w:after="200" w:line="276" w:lineRule="auto"/>
              <w:ind w:right="545"/>
              <w:jc w:val="both"/>
              <w:rPr>
                <w:rFonts w:ascii="Tahoma" w:hAnsi="Tahoma" w:cs="Tahoma"/>
                <w:sz w:val="20"/>
                <w:szCs w:val="20"/>
              </w:rPr>
            </w:pPr>
          </w:p>
        </w:tc>
      </w:tr>
    </w:tbl>
    <w:p w14:paraId="12E9B518" w14:textId="77777777" w:rsidR="00E01B98" w:rsidRPr="00DE3F65" w:rsidRDefault="00E01B98" w:rsidP="00556B41">
      <w:pPr>
        <w:pStyle w:val="ABnormalUK"/>
        <w:ind w:right="545"/>
      </w:pPr>
    </w:p>
    <w:sectPr w:rsidR="00E01B98" w:rsidRPr="00DE3F65" w:rsidSect="00556B41">
      <w:headerReference w:type="default" r:id="rId11"/>
      <w:footerReference w:type="default" r:id="rId12"/>
      <w:pgSz w:w="11906" w:h="16838"/>
      <w:pgMar w:top="1440" w:right="282"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163B" w14:textId="77777777" w:rsidR="00DF748E" w:rsidRDefault="00DF748E" w:rsidP="004E7220">
      <w:pPr>
        <w:spacing w:line="240" w:lineRule="auto"/>
      </w:pPr>
      <w:r>
        <w:separator/>
      </w:r>
    </w:p>
  </w:endnote>
  <w:endnote w:type="continuationSeparator" w:id="0">
    <w:p w14:paraId="273169DD" w14:textId="77777777" w:rsidR="00DF748E" w:rsidRDefault="00DF748E" w:rsidP="004E7220">
      <w:pPr>
        <w:spacing w:line="240" w:lineRule="auto"/>
      </w:pPr>
      <w:r>
        <w:continuationSeparator/>
      </w:r>
    </w:p>
  </w:endnote>
  <w:endnote w:type="continuationNotice" w:id="1">
    <w:p w14:paraId="61A38BCD" w14:textId="77777777" w:rsidR="008D4FF4" w:rsidRDefault="008D4F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Polo">
    <w:altName w:val="Calibri"/>
    <w:charset w:val="00"/>
    <w:family w:val="auto"/>
    <w:pitch w:val="variable"/>
    <w:sig w:usb0="800000AF" w:usb1="1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7930" w14:textId="0ABFFC78" w:rsidR="002B40DC" w:rsidRDefault="00153329" w:rsidP="00595B68">
    <w:pPr>
      <w:pStyle w:val="Footer"/>
      <w:jc w:val="right"/>
      <w:rPr>
        <w:rFonts w:cs="Arial"/>
        <w:sz w:val="16"/>
      </w:rPr>
    </w:pPr>
    <w:r>
      <w:rPr>
        <w:noProof/>
      </w:rPr>
      <mc:AlternateContent>
        <mc:Choice Requires="wps">
          <w:drawing>
            <wp:anchor distT="0" distB="0" distL="114300" distR="114300" simplePos="0" relativeHeight="251658244" behindDoc="1" locked="0" layoutInCell="1" allowOverlap="1" wp14:anchorId="502A8911" wp14:editId="76B14C10">
              <wp:simplePos x="0" y="0"/>
              <wp:positionH relativeFrom="column">
                <wp:posOffset>1946275</wp:posOffset>
              </wp:positionH>
              <wp:positionV relativeFrom="paragraph">
                <wp:posOffset>8691880</wp:posOffset>
              </wp:positionV>
              <wp:extent cx="5841365" cy="2000250"/>
              <wp:effectExtent l="3175" t="5715" r="3810" b="3810"/>
              <wp:wrapNone/>
              <wp:docPr id="111007338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E2C7" id="AutoShape 12" o:spid="_x0000_s1026" style="position:absolute;margin-left:153.25pt;margin-top:684.4pt;width:459.95pt;height:157.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8241" behindDoc="1" locked="0" layoutInCell="1" allowOverlap="1" wp14:anchorId="0AD94265" wp14:editId="494A04FB">
              <wp:simplePos x="0" y="0"/>
              <wp:positionH relativeFrom="column">
                <wp:posOffset>1946275</wp:posOffset>
              </wp:positionH>
              <wp:positionV relativeFrom="paragraph">
                <wp:posOffset>8691880</wp:posOffset>
              </wp:positionV>
              <wp:extent cx="5841365" cy="2000250"/>
              <wp:effectExtent l="3175" t="5715" r="3810" b="3810"/>
              <wp:wrapNone/>
              <wp:docPr id="149921256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CF18" id="AutoShape 41" o:spid="_x0000_s1026" style="position:absolute;margin-left:153.25pt;margin-top:684.4pt;width:459.95pt;height:1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8242" behindDoc="1" locked="0" layoutInCell="1" allowOverlap="1" wp14:anchorId="4BD4E1C6" wp14:editId="5C0F3DC4">
              <wp:simplePos x="0" y="0"/>
              <wp:positionH relativeFrom="column">
                <wp:posOffset>1946275</wp:posOffset>
              </wp:positionH>
              <wp:positionV relativeFrom="paragraph">
                <wp:posOffset>8691880</wp:posOffset>
              </wp:positionV>
              <wp:extent cx="5841365" cy="2000250"/>
              <wp:effectExtent l="3175" t="5715" r="3810" b="3810"/>
              <wp:wrapNone/>
              <wp:docPr id="132181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A0BB" id="AutoShape 10" o:spid="_x0000_s1026" style="position:absolute;margin-left:153.25pt;margin-top:684.4pt;width:459.95pt;height:15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r>
      <w:rPr>
        <w:noProof/>
      </w:rPr>
      <mc:AlternateContent>
        <mc:Choice Requires="wps">
          <w:drawing>
            <wp:anchor distT="0" distB="0" distL="114300" distR="114300" simplePos="0" relativeHeight="251658243" behindDoc="1" locked="0" layoutInCell="1" allowOverlap="1" wp14:anchorId="40E654E7" wp14:editId="4A96C25F">
              <wp:simplePos x="0" y="0"/>
              <wp:positionH relativeFrom="column">
                <wp:posOffset>1946275</wp:posOffset>
              </wp:positionH>
              <wp:positionV relativeFrom="paragraph">
                <wp:posOffset>8691880</wp:posOffset>
              </wp:positionV>
              <wp:extent cx="5841365" cy="2000250"/>
              <wp:effectExtent l="3175" t="5715" r="3810" b="3810"/>
              <wp:wrapNone/>
              <wp:docPr id="18682176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365 w 5841677"/>
                          <a:gd name="T1" fmla="*/ 0 h 2000204"/>
                          <a:gd name="T2" fmla="*/ 5841365 w 5841677"/>
                          <a:gd name="T3" fmla="*/ 2000250 h 2000204"/>
                          <a:gd name="T4" fmla="*/ 0 w 5841677"/>
                          <a:gd name="T5" fmla="*/ 2000250 h 2000204"/>
                          <a:gd name="T6" fmla="*/ 66175 w 5841677"/>
                          <a:gd name="T7" fmla="*/ 1989366 h 2000204"/>
                          <a:gd name="T8" fmla="*/ 839737 w 5841677"/>
                          <a:gd name="T9" fmla="*/ 1828986 h 2000204"/>
                          <a:gd name="T10" fmla="*/ 4036029 w 5841677"/>
                          <a:gd name="T11" fmla="*/ 744102 h 2000204"/>
                          <a:gd name="T12" fmla="*/ 5679655 w 5841677"/>
                          <a:gd name="T13" fmla="*/ 70207 h 2000204"/>
                          <a:gd name="T14" fmla="*/ 5841365 w 5841677"/>
                          <a:gd name="T15" fmla="*/ 0 h 2000204"/>
                          <a:gd name="T16" fmla="*/ 0 60000 65536"/>
                          <a:gd name="T17" fmla="*/ 0 60000 65536"/>
                          <a:gd name="T18" fmla="*/ 0 60000 65536"/>
                          <a:gd name="T19" fmla="*/ 0 60000 65536"/>
                          <a:gd name="T20" fmla="*/ 0 60000 65536"/>
                          <a:gd name="T21" fmla="*/ 0 60000 65536"/>
                          <a:gd name="T22" fmla="*/ 0 60000 65536"/>
                          <a:gd name="T23" fmla="*/ 0 60000 65536"/>
                          <a:gd name="T24" fmla="*/ 0 w 5841677"/>
                          <a:gd name="T25" fmla="*/ 0 h 2000204"/>
                          <a:gd name="T26" fmla="*/ 5841677 w 5841677"/>
                          <a:gd name="T27" fmla="*/ 2000204 h 200020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B860" id="AutoShape 11" o:spid="_x0000_s1026" style="position:absolute;margin-left:153.25pt;margin-top:684.4pt;width:459.95pt;height:15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" path="m5841677,r,2000204l,2000204r66179,-10884c281056,1952357,542467,1896604,839782,1828944,1830509,1526291,2906326,1167172,4036245,744085,4609586,519720,5161973,292571,5679958,70205l5841677,xe" fillcolor="#00bf6f" stroked="f">
              <v:path arrowok="t" o:connecttype="custom" o:connectlocs="5841053,0;5841053,2000296;0,2000296;66171,1989412;839692,1829028;4035813,744119;5679352,70209;5841053,0" o:connectangles="0,0,0,0,0,0,0,0" textboxrect="0,0,5841677,2000204"/>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5EF3" w14:textId="77777777" w:rsidR="00DF748E" w:rsidRDefault="00DF748E" w:rsidP="004E7220">
      <w:pPr>
        <w:spacing w:line="240" w:lineRule="auto"/>
      </w:pPr>
      <w:r>
        <w:separator/>
      </w:r>
    </w:p>
  </w:footnote>
  <w:footnote w:type="continuationSeparator" w:id="0">
    <w:p w14:paraId="52F76294" w14:textId="77777777" w:rsidR="00DF748E" w:rsidRDefault="00DF748E" w:rsidP="004E7220">
      <w:pPr>
        <w:spacing w:line="240" w:lineRule="auto"/>
      </w:pPr>
      <w:r>
        <w:continuationSeparator/>
      </w:r>
    </w:p>
  </w:footnote>
  <w:footnote w:type="continuationNotice" w:id="1">
    <w:p w14:paraId="0FEC33F8" w14:textId="77777777" w:rsidR="008D4FF4" w:rsidRDefault="008D4F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CFEC" w14:textId="6F4E9FE8" w:rsidR="002B40DC" w:rsidRDefault="00153329" w:rsidP="004B7722">
    <w:pPr>
      <w:pStyle w:val="Header"/>
      <w:jc w:val="right"/>
    </w:pPr>
    <w:bookmarkStart w:id="0" w:name="_Hlk71800113"/>
    <w:bookmarkStart w:id="1" w:name="_Hlk71800170"/>
    <w:bookmarkStart w:id="2" w:name="_Hlk71800171"/>
    <w:bookmarkStart w:id="3" w:name="_Hlk115775418"/>
    <w:r>
      <w:rPr>
        <w:rFonts w:ascii="Tahoma" w:hAnsi="Tahoma" w:cs="Tahoma"/>
        <w:noProof/>
        <w:snapToGrid/>
        <w:sz w:val="20"/>
        <w:szCs w:val="20"/>
      </w:rPr>
      <w:drawing>
        <wp:inline distT="0" distB="0" distL="0" distR="0" wp14:anchorId="1E8642DD" wp14:editId="391C6AF8">
          <wp:extent cx="1685925" cy="5810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81025"/>
                  </a:xfrm>
                  <a:prstGeom prst="rect">
                    <a:avLst/>
                  </a:prstGeom>
                  <a:noFill/>
                  <a:ln>
                    <a:noFill/>
                  </a:ln>
                </pic:spPr>
              </pic:pic>
            </a:graphicData>
          </a:graphic>
        </wp:inline>
      </w:drawing>
    </w:r>
    <w:bookmarkEnd w:id="0"/>
    <w:bookmarkEnd w:id="3"/>
    <w:r>
      <w:rPr>
        <w:noProof/>
        <w:snapToGrid/>
        <w:sz w:val="20"/>
        <w:lang w:eastAsia="en-GB"/>
      </w:rPr>
      <mc:AlternateContent>
        <mc:Choice Requires="wps">
          <w:drawing>
            <wp:anchor distT="0" distB="0" distL="114300" distR="114300" simplePos="0" relativeHeight="251658240" behindDoc="0" locked="1" layoutInCell="1" allowOverlap="1" wp14:anchorId="76770C94" wp14:editId="7E431A23">
              <wp:simplePos x="0" y="0"/>
              <wp:positionH relativeFrom="page">
                <wp:posOffset>0</wp:posOffset>
              </wp:positionH>
              <wp:positionV relativeFrom="page">
                <wp:posOffset>927735</wp:posOffset>
              </wp:positionV>
              <wp:extent cx="739775" cy="8693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869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F53F1F1" w14:textId="77777777" w:rsidR="002B40DC" w:rsidRPr="00DE3F65" w:rsidRDefault="002B40DC" w:rsidP="00DE3F65">
                          <w:pPr>
                            <w:pStyle w:val="ABSTreport"/>
                            <w:jc w:val="center"/>
                            <w:rPr>
                              <w:color w:val="6B717A"/>
                            </w:rPr>
                          </w:pPr>
                          <w:r w:rsidRPr="00DE3F65">
                            <w:rPr>
                              <w:color w:val="6B717A"/>
                            </w:rPr>
                            <w:t>JOB DESCRIPTION</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0C94" id="_x0000_t202" coordsize="21600,21600" o:spt="202" path="m,l,21600r21600,l21600,xe">
              <v:stroke joinstyle="miter"/>
              <v:path gradientshapeok="t" o:connecttype="rect"/>
            </v:shapetype>
            <v:shape id="Text Box 2" o:spid="_x0000_s1026" type="#_x0000_t202" style="position:absolute;left:0;text-align:left;margin-left:0;margin-top:73.05pt;width:58.25pt;height:6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" filled="f" stroked="f" strokecolor="red" strokeweight=".25pt">
              <v:textbox style="layout-flow:vertical-ideographic" inset="0,0,0,0">
                <w:txbxContent>
                  <w:p w14:paraId="5F53F1F1" w14:textId="77777777" w:rsidR="002B40DC" w:rsidRPr="00DE3F65" w:rsidRDefault="002B40DC" w:rsidP="00DE3F65">
                    <w:pPr>
                      <w:pStyle w:val="ABSTreport"/>
                      <w:jc w:val="center"/>
                      <w:rPr>
                        <w:color w:val="6B717A"/>
                      </w:rPr>
                    </w:pPr>
                    <w:r w:rsidRPr="00DE3F65">
                      <w:rPr>
                        <w:color w:val="6B717A"/>
                      </w:rPr>
                      <w:t>JOB DESCRIPTION</w:t>
                    </w:r>
                  </w:p>
                </w:txbxContent>
              </v:textbox>
              <w10:wrap anchorx="page" anchory="page"/>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5FE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9E48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E6BB4"/>
    <w:multiLevelType w:val="hybridMultilevel"/>
    <w:tmpl w:val="6ADC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02D2C"/>
    <w:multiLevelType w:val="hybridMultilevel"/>
    <w:tmpl w:val="6AA26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10E67AB4"/>
    <w:multiLevelType w:val="hybridMultilevel"/>
    <w:tmpl w:val="5A2E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E79BA"/>
    <w:multiLevelType w:val="hybridMultilevel"/>
    <w:tmpl w:val="3DEC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970E7"/>
    <w:multiLevelType w:val="hybridMultilevel"/>
    <w:tmpl w:val="C914A9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1395B"/>
    <w:multiLevelType w:val="hybridMultilevel"/>
    <w:tmpl w:val="51B2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554E"/>
    <w:multiLevelType w:val="hybridMultilevel"/>
    <w:tmpl w:val="155E17AC"/>
    <w:lvl w:ilvl="0" w:tplc="B866AE4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4C053144"/>
    <w:multiLevelType w:val="hybridMultilevel"/>
    <w:tmpl w:val="7EFC2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87159312">
    <w:abstractNumId w:val="8"/>
  </w:num>
  <w:num w:numId="2" w16cid:durableId="1008364681">
    <w:abstractNumId w:val="6"/>
  </w:num>
  <w:num w:numId="3" w16cid:durableId="590088367">
    <w:abstractNumId w:val="4"/>
  </w:num>
  <w:num w:numId="4" w16cid:durableId="1511413629">
    <w:abstractNumId w:val="12"/>
  </w:num>
  <w:num w:numId="5" w16cid:durableId="703135809">
    <w:abstractNumId w:val="1"/>
  </w:num>
  <w:num w:numId="6" w16cid:durableId="1590195687">
    <w:abstractNumId w:val="11"/>
  </w:num>
  <w:num w:numId="7" w16cid:durableId="2015641546">
    <w:abstractNumId w:val="7"/>
  </w:num>
  <w:num w:numId="8" w16cid:durableId="1943420125">
    <w:abstractNumId w:val="3"/>
  </w:num>
  <w:num w:numId="9" w16cid:durableId="422458985">
    <w:abstractNumId w:val="10"/>
  </w:num>
  <w:num w:numId="10" w16cid:durableId="167991673">
    <w:abstractNumId w:val="5"/>
  </w:num>
  <w:num w:numId="11" w16cid:durableId="1057777011">
    <w:abstractNumId w:val="9"/>
  </w:num>
  <w:num w:numId="12" w16cid:durableId="1206214196">
    <w:abstractNumId w:val="2"/>
  </w:num>
  <w:num w:numId="13" w16cid:durableId="1194266937">
    <w:abstractNumId w:val="0"/>
  </w:num>
  <w:num w:numId="14" w16cid:durableId="963654400">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23"/>
    <w:rsid w:val="00014F71"/>
    <w:rsid w:val="00021981"/>
    <w:rsid w:val="00023DC7"/>
    <w:rsid w:val="000254B9"/>
    <w:rsid w:val="0003292A"/>
    <w:rsid w:val="00037232"/>
    <w:rsid w:val="00045E70"/>
    <w:rsid w:val="00047DF3"/>
    <w:rsid w:val="00052A56"/>
    <w:rsid w:val="000538EC"/>
    <w:rsid w:val="00067DEA"/>
    <w:rsid w:val="000820C1"/>
    <w:rsid w:val="00085580"/>
    <w:rsid w:val="00087340"/>
    <w:rsid w:val="000907ED"/>
    <w:rsid w:val="000A1033"/>
    <w:rsid w:val="000A53BB"/>
    <w:rsid w:val="000A5D3A"/>
    <w:rsid w:val="000B01D4"/>
    <w:rsid w:val="000B3B38"/>
    <w:rsid w:val="000C26FA"/>
    <w:rsid w:val="000C29CE"/>
    <w:rsid w:val="000C6EB8"/>
    <w:rsid w:val="000D0023"/>
    <w:rsid w:val="000D0F25"/>
    <w:rsid w:val="000E13C3"/>
    <w:rsid w:val="000F099D"/>
    <w:rsid w:val="000F67BC"/>
    <w:rsid w:val="0010358E"/>
    <w:rsid w:val="001037D4"/>
    <w:rsid w:val="00122C44"/>
    <w:rsid w:val="00123A69"/>
    <w:rsid w:val="001318D8"/>
    <w:rsid w:val="0014167A"/>
    <w:rsid w:val="00142564"/>
    <w:rsid w:val="00150CE2"/>
    <w:rsid w:val="00153329"/>
    <w:rsid w:val="00155C7E"/>
    <w:rsid w:val="00155F1A"/>
    <w:rsid w:val="00156AB4"/>
    <w:rsid w:val="00161ACD"/>
    <w:rsid w:val="00173F7E"/>
    <w:rsid w:val="00183A0C"/>
    <w:rsid w:val="0018642F"/>
    <w:rsid w:val="001920C0"/>
    <w:rsid w:val="001951A7"/>
    <w:rsid w:val="001967D9"/>
    <w:rsid w:val="001A04A0"/>
    <w:rsid w:val="001A7CAE"/>
    <w:rsid w:val="001B6341"/>
    <w:rsid w:val="001C5D91"/>
    <w:rsid w:val="001C71C8"/>
    <w:rsid w:val="001D6BAE"/>
    <w:rsid w:val="001E354A"/>
    <w:rsid w:val="001F0101"/>
    <w:rsid w:val="001F2045"/>
    <w:rsid w:val="001F6301"/>
    <w:rsid w:val="002053A7"/>
    <w:rsid w:val="00206595"/>
    <w:rsid w:val="00206D8D"/>
    <w:rsid w:val="00207B7A"/>
    <w:rsid w:val="00211296"/>
    <w:rsid w:val="0021656B"/>
    <w:rsid w:val="00232669"/>
    <w:rsid w:val="0025000B"/>
    <w:rsid w:val="002522EF"/>
    <w:rsid w:val="00252682"/>
    <w:rsid w:val="00254CCA"/>
    <w:rsid w:val="002615B8"/>
    <w:rsid w:val="00271EF9"/>
    <w:rsid w:val="00273537"/>
    <w:rsid w:val="00273A9B"/>
    <w:rsid w:val="00295A64"/>
    <w:rsid w:val="002A1945"/>
    <w:rsid w:val="002B40DC"/>
    <w:rsid w:val="002B782B"/>
    <w:rsid w:val="002C0CD4"/>
    <w:rsid w:val="002C2561"/>
    <w:rsid w:val="003011EB"/>
    <w:rsid w:val="00306EC4"/>
    <w:rsid w:val="00316FF5"/>
    <w:rsid w:val="003266E7"/>
    <w:rsid w:val="00334700"/>
    <w:rsid w:val="00336229"/>
    <w:rsid w:val="00337AC5"/>
    <w:rsid w:val="00342449"/>
    <w:rsid w:val="003473B8"/>
    <w:rsid w:val="00350628"/>
    <w:rsid w:val="00360CA4"/>
    <w:rsid w:val="00362773"/>
    <w:rsid w:val="0037789D"/>
    <w:rsid w:val="00383EFA"/>
    <w:rsid w:val="003867A8"/>
    <w:rsid w:val="00397838"/>
    <w:rsid w:val="003A4E21"/>
    <w:rsid w:val="003C03F1"/>
    <w:rsid w:val="003C2E75"/>
    <w:rsid w:val="003D061B"/>
    <w:rsid w:val="003D242F"/>
    <w:rsid w:val="003D6F35"/>
    <w:rsid w:val="003E47D2"/>
    <w:rsid w:val="00400C44"/>
    <w:rsid w:val="0040417D"/>
    <w:rsid w:val="0040448B"/>
    <w:rsid w:val="00412732"/>
    <w:rsid w:val="00415003"/>
    <w:rsid w:val="00416264"/>
    <w:rsid w:val="00434FF4"/>
    <w:rsid w:val="00445575"/>
    <w:rsid w:val="00447FB8"/>
    <w:rsid w:val="00451D43"/>
    <w:rsid w:val="004526B3"/>
    <w:rsid w:val="00460A19"/>
    <w:rsid w:val="0046450F"/>
    <w:rsid w:val="00466CFA"/>
    <w:rsid w:val="00483223"/>
    <w:rsid w:val="004976EA"/>
    <w:rsid w:val="004A2B6B"/>
    <w:rsid w:val="004B03A9"/>
    <w:rsid w:val="004B2BE5"/>
    <w:rsid w:val="004B709A"/>
    <w:rsid w:val="004B7722"/>
    <w:rsid w:val="004D7863"/>
    <w:rsid w:val="004D7D56"/>
    <w:rsid w:val="004E309E"/>
    <w:rsid w:val="004E7220"/>
    <w:rsid w:val="004F0F76"/>
    <w:rsid w:val="005113F0"/>
    <w:rsid w:val="00520A5F"/>
    <w:rsid w:val="0052390E"/>
    <w:rsid w:val="005348CE"/>
    <w:rsid w:val="005377BC"/>
    <w:rsid w:val="00545D00"/>
    <w:rsid w:val="00546514"/>
    <w:rsid w:val="00554B38"/>
    <w:rsid w:val="00556B41"/>
    <w:rsid w:val="00560F10"/>
    <w:rsid w:val="005625B4"/>
    <w:rsid w:val="00562901"/>
    <w:rsid w:val="00566D8C"/>
    <w:rsid w:val="00576FD4"/>
    <w:rsid w:val="00580B24"/>
    <w:rsid w:val="00581255"/>
    <w:rsid w:val="00584950"/>
    <w:rsid w:val="00584F97"/>
    <w:rsid w:val="00586F3E"/>
    <w:rsid w:val="00587A20"/>
    <w:rsid w:val="00595B68"/>
    <w:rsid w:val="00595DF6"/>
    <w:rsid w:val="005A06D3"/>
    <w:rsid w:val="005A1630"/>
    <w:rsid w:val="005A3B4F"/>
    <w:rsid w:val="005A5D82"/>
    <w:rsid w:val="005B28A3"/>
    <w:rsid w:val="005B3E0F"/>
    <w:rsid w:val="005C1D83"/>
    <w:rsid w:val="005C2CBF"/>
    <w:rsid w:val="005C356B"/>
    <w:rsid w:val="005D5215"/>
    <w:rsid w:val="005E0027"/>
    <w:rsid w:val="005E37B9"/>
    <w:rsid w:val="005E5B3B"/>
    <w:rsid w:val="006018F8"/>
    <w:rsid w:val="00602B45"/>
    <w:rsid w:val="00607EC9"/>
    <w:rsid w:val="006162D8"/>
    <w:rsid w:val="00620F79"/>
    <w:rsid w:val="00637037"/>
    <w:rsid w:val="00643308"/>
    <w:rsid w:val="00657B11"/>
    <w:rsid w:val="00662717"/>
    <w:rsid w:val="00664707"/>
    <w:rsid w:val="0066484A"/>
    <w:rsid w:val="0067662A"/>
    <w:rsid w:val="0068434A"/>
    <w:rsid w:val="00687E69"/>
    <w:rsid w:val="00692678"/>
    <w:rsid w:val="00697F05"/>
    <w:rsid w:val="006A030D"/>
    <w:rsid w:val="006C404C"/>
    <w:rsid w:val="006D3E7C"/>
    <w:rsid w:val="006E0EC7"/>
    <w:rsid w:val="006E499E"/>
    <w:rsid w:val="00703B66"/>
    <w:rsid w:val="00714689"/>
    <w:rsid w:val="00741708"/>
    <w:rsid w:val="00742E3C"/>
    <w:rsid w:val="00744ABA"/>
    <w:rsid w:val="007773AF"/>
    <w:rsid w:val="0078005D"/>
    <w:rsid w:val="0078017F"/>
    <w:rsid w:val="00784063"/>
    <w:rsid w:val="0079181E"/>
    <w:rsid w:val="007947B1"/>
    <w:rsid w:val="00797290"/>
    <w:rsid w:val="007A43DE"/>
    <w:rsid w:val="007A55BC"/>
    <w:rsid w:val="007B6A2F"/>
    <w:rsid w:val="007D1C2F"/>
    <w:rsid w:val="007E31C1"/>
    <w:rsid w:val="007E476F"/>
    <w:rsid w:val="007F3034"/>
    <w:rsid w:val="007F5327"/>
    <w:rsid w:val="007F7CDA"/>
    <w:rsid w:val="00810DD2"/>
    <w:rsid w:val="0081303B"/>
    <w:rsid w:val="008136DA"/>
    <w:rsid w:val="00832D17"/>
    <w:rsid w:val="00833F8A"/>
    <w:rsid w:val="00835291"/>
    <w:rsid w:val="00837D44"/>
    <w:rsid w:val="00840189"/>
    <w:rsid w:val="008404CA"/>
    <w:rsid w:val="00841267"/>
    <w:rsid w:val="008461E5"/>
    <w:rsid w:val="00847DCB"/>
    <w:rsid w:val="00870F4D"/>
    <w:rsid w:val="008716A6"/>
    <w:rsid w:val="00871C5E"/>
    <w:rsid w:val="0087659C"/>
    <w:rsid w:val="00880951"/>
    <w:rsid w:val="00885680"/>
    <w:rsid w:val="00894B7E"/>
    <w:rsid w:val="008A202E"/>
    <w:rsid w:val="008A3E03"/>
    <w:rsid w:val="008A6028"/>
    <w:rsid w:val="008B31D0"/>
    <w:rsid w:val="008B468E"/>
    <w:rsid w:val="008D4FF4"/>
    <w:rsid w:val="008F29EF"/>
    <w:rsid w:val="008F4E2C"/>
    <w:rsid w:val="00906160"/>
    <w:rsid w:val="00906837"/>
    <w:rsid w:val="009176C3"/>
    <w:rsid w:val="009213D4"/>
    <w:rsid w:val="00933B99"/>
    <w:rsid w:val="0093647F"/>
    <w:rsid w:val="00942612"/>
    <w:rsid w:val="00953B00"/>
    <w:rsid w:val="00955938"/>
    <w:rsid w:val="009568A7"/>
    <w:rsid w:val="00967922"/>
    <w:rsid w:val="00980A50"/>
    <w:rsid w:val="00981953"/>
    <w:rsid w:val="009873D0"/>
    <w:rsid w:val="009B10B0"/>
    <w:rsid w:val="009B137F"/>
    <w:rsid w:val="009B581C"/>
    <w:rsid w:val="009B5EF5"/>
    <w:rsid w:val="009C5D3D"/>
    <w:rsid w:val="009C6789"/>
    <w:rsid w:val="009D072F"/>
    <w:rsid w:val="009E49BA"/>
    <w:rsid w:val="009E5EB1"/>
    <w:rsid w:val="009F43A2"/>
    <w:rsid w:val="00A0012D"/>
    <w:rsid w:val="00A01BE0"/>
    <w:rsid w:val="00A0422E"/>
    <w:rsid w:val="00A05DD5"/>
    <w:rsid w:val="00A06706"/>
    <w:rsid w:val="00A14FB0"/>
    <w:rsid w:val="00A306BC"/>
    <w:rsid w:val="00A37AC7"/>
    <w:rsid w:val="00A406FB"/>
    <w:rsid w:val="00A4126E"/>
    <w:rsid w:val="00A412B7"/>
    <w:rsid w:val="00A44535"/>
    <w:rsid w:val="00A45315"/>
    <w:rsid w:val="00A528A3"/>
    <w:rsid w:val="00A61C13"/>
    <w:rsid w:val="00A703FC"/>
    <w:rsid w:val="00AB0B40"/>
    <w:rsid w:val="00AC5384"/>
    <w:rsid w:val="00AD55EA"/>
    <w:rsid w:val="00AD67B1"/>
    <w:rsid w:val="00AE30FD"/>
    <w:rsid w:val="00AF1AB6"/>
    <w:rsid w:val="00AF7158"/>
    <w:rsid w:val="00B020C6"/>
    <w:rsid w:val="00B243D8"/>
    <w:rsid w:val="00B2643A"/>
    <w:rsid w:val="00B54CD9"/>
    <w:rsid w:val="00B619EC"/>
    <w:rsid w:val="00B64056"/>
    <w:rsid w:val="00B64F5A"/>
    <w:rsid w:val="00B83454"/>
    <w:rsid w:val="00BB1AB2"/>
    <w:rsid w:val="00BD63CB"/>
    <w:rsid w:val="00BE4419"/>
    <w:rsid w:val="00BE558C"/>
    <w:rsid w:val="00BE6E12"/>
    <w:rsid w:val="00BF5565"/>
    <w:rsid w:val="00C00F7B"/>
    <w:rsid w:val="00C03297"/>
    <w:rsid w:val="00C176E3"/>
    <w:rsid w:val="00C27D5D"/>
    <w:rsid w:val="00C411B4"/>
    <w:rsid w:val="00C5331F"/>
    <w:rsid w:val="00C6137F"/>
    <w:rsid w:val="00C83783"/>
    <w:rsid w:val="00C8498B"/>
    <w:rsid w:val="00C93714"/>
    <w:rsid w:val="00CA06A3"/>
    <w:rsid w:val="00CA09AC"/>
    <w:rsid w:val="00CA0DF5"/>
    <w:rsid w:val="00CD4ED8"/>
    <w:rsid w:val="00CE1CBD"/>
    <w:rsid w:val="00CE30C9"/>
    <w:rsid w:val="00CE7393"/>
    <w:rsid w:val="00CF1DFD"/>
    <w:rsid w:val="00D17D1F"/>
    <w:rsid w:val="00D26A04"/>
    <w:rsid w:val="00D27488"/>
    <w:rsid w:val="00D64D5A"/>
    <w:rsid w:val="00D72610"/>
    <w:rsid w:val="00D93A24"/>
    <w:rsid w:val="00DB115B"/>
    <w:rsid w:val="00DB4144"/>
    <w:rsid w:val="00DB742A"/>
    <w:rsid w:val="00DC0844"/>
    <w:rsid w:val="00DC375D"/>
    <w:rsid w:val="00DE3F65"/>
    <w:rsid w:val="00DF1F65"/>
    <w:rsid w:val="00DF4106"/>
    <w:rsid w:val="00DF4437"/>
    <w:rsid w:val="00DF748E"/>
    <w:rsid w:val="00E01B98"/>
    <w:rsid w:val="00E07A90"/>
    <w:rsid w:val="00E11477"/>
    <w:rsid w:val="00E1670A"/>
    <w:rsid w:val="00E167EA"/>
    <w:rsid w:val="00E17320"/>
    <w:rsid w:val="00E26DF4"/>
    <w:rsid w:val="00E30CA7"/>
    <w:rsid w:val="00E37FA6"/>
    <w:rsid w:val="00E40AFE"/>
    <w:rsid w:val="00E457D9"/>
    <w:rsid w:val="00E62E56"/>
    <w:rsid w:val="00E64C84"/>
    <w:rsid w:val="00E67FF3"/>
    <w:rsid w:val="00E70C00"/>
    <w:rsid w:val="00E73FCB"/>
    <w:rsid w:val="00E75EB4"/>
    <w:rsid w:val="00E81235"/>
    <w:rsid w:val="00E940B8"/>
    <w:rsid w:val="00E9509E"/>
    <w:rsid w:val="00EB5694"/>
    <w:rsid w:val="00EB6AB6"/>
    <w:rsid w:val="00ED18D5"/>
    <w:rsid w:val="00ED7679"/>
    <w:rsid w:val="00EE3387"/>
    <w:rsid w:val="00F065EE"/>
    <w:rsid w:val="00F06A40"/>
    <w:rsid w:val="00F06DF6"/>
    <w:rsid w:val="00F14949"/>
    <w:rsid w:val="00F305C8"/>
    <w:rsid w:val="00F3363A"/>
    <w:rsid w:val="00F36B4A"/>
    <w:rsid w:val="00F37D48"/>
    <w:rsid w:val="00F45A95"/>
    <w:rsid w:val="00F51B59"/>
    <w:rsid w:val="00F54240"/>
    <w:rsid w:val="00F64F3C"/>
    <w:rsid w:val="00F676D9"/>
    <w:rsid w:val="00F7151D"/>
    <w:rsid w:val="00F827A2"/>
    <w:rsid w:val="00F90A75"/>
    <w:rsid w:val="00F93257"/>
    <w:rsid w:val="00FA0600"/>
    <w:rsid w:val="00FB11F0"/>
    <w:rsid w:val="00FB1C73"/>
    <w:rsid w:val="00FB54B2"/>
    <w:rsid w:val="00FB6E6D"/>
    <w:rsid w:val="00FD1284"/>
    <w:rsid w:val="00FD2CD7"/>
    <w:rsid w:val="00FD45B8"/>
    <w:rsid w:val="00FE682D"/>
    <w:rsid w:val="00FE7D51"/>
    <w:rsid w:val="00FF7548"/>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B0BE"/>
  <w15:chartTrackingRefBased/>
  <w15:docId w15:val="{F1536EF9-B3B0-4DE9-B8C2-812ECEE6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BnormalUK"/>
    <w:qFormat/>
    <w:rsid w:val="00CA09AC"/>
    <w:pPr>
      <w:keepLines/>
      <w:adjustRightInd w:val="0"/>
      <w:snapToGrid w:val="0"/>
      <w:spacing w:line="300" w:lineRule="atLeast"/>
    </w:pPr>
    <w:rPr>
      <w:rFonts w:ascii="Arial" w:eastAsia="Times New Roman" w:hAnsi="Arial"/>
      <w:snapToGrid w:val="0"/>
      <w:color w:val="000000"/>
      <w:kern w:val="16"/>
      <w:sz w:val="18"/>
      <w:szCs w:val="24"/>
      <w:lang w:eastAsia="en-US"/>
    </w:rPr>
  </w:style>
  <w:style w:type="paragraph" w:styleId="Heading2">
    <w:name w:val="heading 2"/>
    <w:aliases w:val="LM Heading"/>
    <w:basedOn w:val="Normal"/>
    <w:next w:val="Normal"/>
    <w:link w:val="Heading2Char"/>
    <w:uiPriority w:val="99"/>
    <w:qFormat/>
    <w:rsid w:val="00E01B98"/>
    <w:pPr>
      <w:keepNext/>
      <w:adjustRightInd/>
      <w:snapToGrid/>
      <w:spacing w:before="120" w:after="120" w:line="240" w:lineRule="auto"/>
      <w:outlineLvl w:val="1"/>
    </w:pPr>
    <w:rPr>
      <w:rFonts w:ascii="Tahoma" w:eastAsia="MS ??" w:hAnsi="Tahoma"/>
      <w:b/>
      <w:bCs/>
      <w:snapToGrid/>
      <w:color w:val="auto"/>
      <w:kern w:val="0"/>
      <w:sz w:val="24"/>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229"/>
    <w:rPr>
      <w:color w:val="0000FF"/>
      <w:u w:val="single"/>
    </w:rPr>
  </w:style>
  <w:style w:type="paragraph" w:customStyle="1" w:styleId="ColorfulList-Accent11">
    <w:name w:val="Colorful List - Accent 11"/>
    <w:basedOn w:val="Normal"/>
    <w:uiPriority w:val="34"/>
    <w:qFormat/>
    <w:rsid w:val="009D072F"/>
    <w:pPr>
      <w:ind w:left="720"/>
      <w:contextualSpacing/>
    </w:pPr>
  </w:style>
  <w:style w:type="paragraph" w:customStyle="1" w:styleId="ABnormalUK">
    <w:name w:val="ABnormalUK"/>
    <w:rsid w:val="00CE30C9"/>
    <w:pPr>
      <w:adjustRightInd w:val="0"/>
      <w:snapToGrid w:val="0"/>
      <w:spacing w:line="280" w:lineRule="atLeast"/>
    </w:pPr>
    <w:rPr>
      <w:rFonts w:ascii="Arial" w:eastAsia="Times New Roman" w:hAnsi="Arial"/>
      <w:snapToGrid w:val="0"/>
      <w:color w:val="000000"/>
      <w:kern w:val="16"/>
      <w:sz w:val="18"/>
      <w:szCs w:val="24"/>
      <w:lang w:eastAsia="en-US"/>
    </w:rPr>
  </w:style>
  <w:style w:type="paragraph" w:styleId="FootnoteText">
    <w:name w:val="footnote text"/>
    <w:basedOn w:val="Normal"/>
    <w:link w:val="FootnoteTextChar"/>
    <w:uiPriority w:val="99"/>
    <w:semiHidden/>
    <w:unhideWhenUsed/>
    <w:rsid w:val="004E7220"/>
    <w:pPr>
      <w:spacing w:line="240" w:lineRule="auto"/>
    </w:pPr>
    <w:rPr>
      <w:sz w:val="20"/>
      <w:szCs w:val="20"/>
    </w:rPr>
  </w:style>
  <w:style w:type="character" w:customStyle="1" w:styleId="FootnoteTextChar">
    <w:name w:val="Footnote Text Char"/>
    <w:link w:val="FootnoteText"/>
    <w:uiPriority w:val="99"/>
    <w:semiHidden/>
    <w:rsid w:val="004E7220"/>
    <w:rPr>
      <w:sz w:val="20"/>
      <w:szCs w:val="20"/>
    </w:rPr>
  </w:style>
  <w:style w:type="character" w:styleId="FootnoteReference">
    <w:name w:val="footnote reference"/>
    <w:uiPriority w:val="99"/>
    <w:semiHidden/>
    <w:unhideWhenUsed/>
    <w:rsid w:val="004E7220"/>
    <w:rPr>
      <w:vertAlign w:val="superscript"/>
    </w:rPr>
  </w:style>
  <w:style w:type="paragraph" w:customStyle="1" w:styleId="MediumGrid21">
    <w:name w:val="Medium Grid 21"/>
    <w:uiPriority w:val="1"/>
    <w:qFormat/>
    <w:rsid w:val="00832D17"/>
    <w:rPr>
      <w:sz w:val="22"/>
      <w:szCs w:val="22"/>
      <w:lang w:eastAsia="en-US"/>
    </w:rPr>
  </w:style>
  <w:style w:type="paragraph" w:styleId="BalloonText">
    <w:name w:val="Balloon Text"/>
    <w:basedOn w:val="Normal"/>
    <w:link w:val="BalloonTextChar"/>
    <w:uiPriority w:val="99"/>
    <w:semiHidden/>
    <w:unhideWhenUsed/>
    <w:rsid w:val="004645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450F"/>
    <w:rPr>
      <w:rFonts w:ascii="Tahoma" w:hAnsi="Tahoma" w:cs="Tahoma"/>
      <w:sz w:val="16"/>
      <w:szCs w:val="16"/>
    </w:rPr>
  </w:style>
  <w:style w:type="paragraph" w:styleId="Header">
    <w:name w:val="header"/>
    <w:basedOn w:val="Normal"/>
    <w:link w:val="HeaderChar"/>
    <w:uiPriority w:val="99"/>
    <w:unhideWhenUsed/>
    <w:rsid w:val="00595B68"/>
    <w:pPr>
      <w:tabs>
        <w:tab w:val="center" w:pos="4513"/>
        <w:tab w:val="right" w:pos="9026"/>
      </w:tabs>
      <w:spacing w:line="240" w:lineRule="auto"/>
    </w:pPr>
  </w:style>
  <w:style w:type="character" w:customStyle="1" w:styleId="HeaderChar">
    <w:name w:val="Header Char"/>
    <w:basedOn w:val="DefaultParagraphFont"/>
    <w:link w:val="Header"/>
    <w:uiPriority w:val="99"/>
    <w:rsid w:val="00595B68"/>
  </w:style>
  <w:style w:type="paragraph" w:styleId="Footer">
    <w:name w:val="footer"/>
    <w:basedOn w:val="Normal"/>
    <w:link w:val="FooterChar"/>
    <w:uiPriority w:val="99"/>
    <w:unhideWhenUsed/>
    <w:rsid w:val="00595B68"/>
    <w:pPr>
      <w:tabs>
        <w:tab w:val="center" w:pos="4513"/>
        <w:tab w:val="right" w:pos="9026"/>
      </w:tabs>
      <w:spacing w:line="240" w:lineRule="auto"/>
    </w:pPr>
  </w:style>
  <w:style w:type="character" w:customStyle="1" w:styleId="FooterChar">
    <w:name w:val="Footer Char"/>
    <w:basedOn w:val="DefaultParagraphFont"/>
    <w:link w:val="Footer"/>
    <w:uiPriority w:val="99"/>
    <w:rsid w:val="00595B68"/>
  </w:style>
  <w:style w:type="paragraph" w:customStyle="1" w:styleId="ABTableText">
    <w:name w:val="ABTableText"/>
    <w:basedOn w:val="ABnormalUK"/>
    <w:rsid w:val="00CA09AC"/>
    <w:pPr>
      <w:spacing w:line="240" w:lineRule="atLeast"/>
    </w:pPr>
  </w:style>
  <w:style w:type="table" w:styleId="TableGrid">
    <w:name w:val="Table Grid"/>
    <w:basedOn w:val="TableNormal"/>
    <w:rsid w:val="00CA0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eport">
    <w:name w:val="ABSTreport"/>
    <w:rsid w:val="00CA09AC"/>
    <w:rPr>
      <w:rFonts w:ascii="Frutiger LT Std 55 Roman" w:eastAsia="Times New Roman" w:hAnsi="Frutiger LT Std 55 Roman"/>
      <w:b/>
      <w:snapToGrid w:val="0"/>
      <w:color w:val="E1E3E4"/>
      <w:spacing w:val="150"/>
      <w:kern w:val="16"/>
      <w:sz w:val="81"/>
      <w:szCs w:val="112"/>
      <w:lang w:eastAsia="en-US"/>
    </w:rPr>
  </w:style>
  <w:style w:type="paragraph" w:styleId="NormalWeb">
    <w:name w:val="Normal (Web)"/>
    <w:basedOn w:val="Normal"/>
    <w:rsid w:val="003D061B"/>
    <w:pPr>
      <w:keepLines w:val="0"/>
      <w:adjustRightInd/>
      <w:snapToGrid/>
      <w:spacing w:before="100" w:beforeAutospacing="1" w:after="100" w:afterAutospacing="1" w:line="240" w:lineRule="auto"/>
    </w:pPr>
    <w:rPr>
      <w:rFonts w:cs="Arial"/>
      <w:snapToGrid/>
      <w:color w:val="auto"/>
      <w:kern w:val="0"/>
      <w:sz w:val="20"/>
    </w:rPr>
  </w:style>
  <w:style w:type="paragraph" w:styleId="BodyText2">
    <w:name w:val="Body Text 2"/>
    <w:basedOn w:val="Normal"/>
    <w:link w:val="BodyText2Char"/>
    <w:uiPriority w:val="99"/>
    <w:unhideWhenUsed/>
    <w:rsid w:val="005C356B"/>
    <w:pPr>
      <w:spacing w:after="120" w:line="480" w:lineRule="auto"/>
    </w:pPr>
  </w:style>
  <w:style w:type="character" w:customStyle="1" w:styleId="BodyText2Char">
    <w:name w:val="Body Text 2 Char"/>
    <w:link w:val="BodyText2"/>
    <w:uiPriority w:val="99"/>
    <w:rsid w:val="005C356B"/>
    <w:rPr>
      <w:rFonts w:ascii="Arial" w:eastAsia="Times New Roman" w:hAnsi="Arial"/>
      <w:snapToGrid w:val="0"/>
      <w:color w:val="000000"/>
      <w:kern w:val="16"/>
      <w:sz w:val="18"/>
      <w:szCs w:val="24"/>
      <w:lang w:eastAsia="en-US"/>
    </w:rPr>
  </w:style>
  <w:style w:type="character" w:customStyle="1" w:styleId="Heading2Char">
    <w:name w:val="Heading 2 Char"/>
    <w:aliases w:val="LM Heading Char"/>
    <w:link w:val="Heading2"/>
    <w:uiPriority w:val="99"/>
    <w:rsid w:val="00E01B98"/>
    <w:rPr>
      <w:rFonts w:ascii="Tahoma" w:eastAsia="MS ??" w:hAnsi="Tahoma"/>
      <w:b/>
      <w:bCs/>
      <w:sz w:val="24"/>
      <w:szCs w:val="26"/>
      <w:lang w:val="en-US" w:eastAsia="en-US"/>
    </w:rPr>
  </w:style>
  <w:style w:type="paragraph" w:styleId="ListParagraph">
    <w:name w:val="List Paragraph"/>
    <w:basedOn w:val="Normal"/>
    <w:uiPriority w:val="34"/>
    <w:qFormat/>
    <w:rsid w:val="00E01B98"/>
    <w:pPr>
      <w:keepLines w:val="0"/>
      <w:adjustRightInd/>
      <w:snapToGrid/>
      <w:spacing w:after="160" w:line="259" w:lineRule="auto"/>
      <w:ind w:left="720"/>
      <w:contextualSpacing/>
    </w:pPr>
    <w:rPr>
      <w:rFonts w:ascii="Calibri" w:eastAsia="MS ??" w:hAnsi="Calibri" w:cs="Calibri"/>
      <w:snapToGrid/>
      <w:kern w:val="0"/>
      <w:sz w:val="22"/>
      <w:szCs w:val="22"/>
      <w:lang w:eastAsia="en-GB"/>
    </w:rPr>
  </w:style>
  <w:style w:type="character" w:styleId="Strong">
    <w:name w:val="Strong"/>
    <w:uiPriority w:val="22"/>
    <w:qFormat/>
    <w:rsid w:val="00E01B98"/>
    <w:rPr>
      <w:b/>
      <w:bCs/>
    </w:rPr>
  </w:style>
  <w:style w:type="paragraph" w:styleId="Revision">
    <w:name w:val="Revision"/>
    <w:hidden/>
    <w:uiPriority w:val="99"/>
    <w:semiHidden/>
    <w:rsid w:val="004F0F76"/>
    <w:rPr>
      <w:rFonts w:ascii="Arial" w:eastAsia="Times New Roman" w:hAnsi="Arial"/>
      <w:snapToGrid w:val="0"/>
      <w:color w:val="000000"/>
      <w:kern w:val="16"/>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5121">
      <w:bodyDiv w:val="1"/>
      <w:marLeft w:val="0"/>
      <w:marRight w:val="0"/>
      <w:marTop w:val="0"/>
      <w:marBottom w:val="0"/>
      <w:divBdr>
        <w:top w:val="none" w:sz="0" w:space="0" w:color="auto"/>
        <w:left w:val="none" w:sz="0" w:space="0" w:color="auto"/>
        <w:bottom w:val="none" w:sz="0" w:space="0" w:color="auto"/>
        <w:right w:val="none" w:sz="0" w:space="0" w:color="auto"/>
      </w:divBdr>
    </w:div>
    <w:div w:id="119962838">
      <w:bodyDiv w:val="1"/>
      <w:marLeft w:val="0"/>
      <w:marRight w:val="0"/>
      <w:marTop w:val="0"/>
      <w:marBottom w:val="0"/>
      <w:divBdr>
        <w:top w:val="none" w:sz="0" w:space="0" w:color="auto"/>
        <w:left w:val="none" w:sz="0" w:space="0" w:color="auto"/>
        <w:bottom w:val="none" w:sz="0" w:space="0" w:color="auto"/>
        <w:right w:val="none" w:sz="0" w:space="0" w:color="auto"/>
      </w:divBdr>
    </w:div>
    <w:div w:id="165097805">
      <w:bodyDiv w:val="1"/>
      <w:marLeft w:val="0"/>
      <w:marRight w:val="0"/>
      <w:marTop w:val="0"/>
      <w:marBottom w:val="0"/>
      <w:divBdr>
        <w:top w:val="none" w:sz="0" w:space="0" w:color="auto"/>
        <w:left w:val="none" w:sz="0" w:space="0" w:color="auto"/>
        <w:bottom w:val="none" w:sz="0" w:space="0" w:color="auto"/>
        <w:right w:val="none" w:sz="0" w:space="0" w:color="auto"/>
      </w:divBdr>
    </w:div>
    <w:div w:id="666445641">
      <w:bodyDiv w:val="1"/>
      <w:marLeft w:val="0"/>
      <w:marRight w:val="0"/>
      <w:marTop w:val="0"/>
      <w:marBottom w:val="0"/>
      <w:divBdr>
        <w:top w:val="none" w:sz="0" w:space="0" w:color="auto"/>
        <w:left w:val="none" w:sz="0" w:space="0" w:color="auto"/>
        <w:bottom w:val="none" w:sz="0" w:space="0" w:color="auto"/>
        <w:right w:val="none" w:sz="0" w:space="0" w:color="auto"/>
      </w:divBdr>
    </w:div>
    <w:div w:id="702485539">
      <w:bodyDiv w:val="1"/>
      <w:marLeft w:val="0"/>
      <w:marRight w:val="0"/>
      <w:marTop w:val="0"/>
      <w:marBottom w:val="0"/>
      <w:divBdr>
        <w:top w:val="none" w:sz="0" w:space="0" w:color="auto"/>
        <w:left w:val="none" w:sz="0" w:space="0" w:color="auto"/>
        <w:bottom w:val="none" w:sz="0" w:space="0" w:color="auto"/>
        <w:right w:val="none" w:sz="0" w:space="0" w:color="auto"/>
      </w:divBdr>
    </w:div>
    <w:div w:id="776368019">
      <w:bodyDiv w:val="1"/>
      <w:marLeft w:val="0"/>
      <w:marRight w:val="0"/>
      <w:marTop w:val="0"/>
      <w:marBottom w:val="0"/>
      <w:divBdr>
        <w:top w:val="none" w:sz="0" w:space="0" w:color="auto"/>
        <w:left w:val="none" w:sz="0" w:space="0" w:color="auto"/>
        <w:bottom w:val="none" w:sz="0" w:space="0" w:color="auto"/>
        <w:right w:val="none" w:sz="0" w:space="0" w:color="auto"/>
      </w:divBdr>
    </w:div>
    <w:div w:id="931544850">
      <w:bodyDiv w:val="1"/>
      <w:marLeft w:val="0"/>
      <w:marRight w:val="0"/>
      <w:marTop w:val="0"/>
      <w:marBottom w:val="0"/>
      <w:divBdr>
        <w:top w:val="none" w:sz="0" w:space="0" w:color="auto"/>
        <w:left w:val="none" w:sz="0" w:space="0" w:color="auto"/>
        <w:bottom w:val="none" w:sz="0" w:space="0" w:color="auto"/>
        <w:right w:val="none" w:sz="0" w:space="0" w:color="auto"/>
      </w:divBdr>
    </w:div>
    <w:div w:id="1004669626">
      <w:bodyDiv w:val="1"/>
      <w:marLeft w:val="0"/>
      <w:marRight w:val="0"/>
      <w:marTop w:val="0"/>
      <w:marBottom w:val="0"/>
      <w:divBdr>
        <w:top w:val="none" w:sz="0" w:space="0" w:color="auto"/>
        <w:left w:val="none" w:sz="0" w:space="0" w:color="auto"/>
        <w:bottom w:val="none" w:sz="0" w:space="0" w:color="auto"/>
        <w:right w:val="none" w:sz="0" w:space="0" w:color="auto"/>
      </w:divBdr>
    </w:div>
    <w:div w:id="1152286271">
      <w:bodyDiv w:val="1"/>
      <w:marLeft w:val="0"/>
      <w:marRight w:val="0"/>
      <w:marTop w:val="0"/>
      <w:marBottom w:val="0"/>
      <w:divBdr>
        <w:top w:val="none" w:sz="0" w:space="0" w:color="auto"/>
        <w:left w:val="none" w:sz="0" w:space="0" w:color="auto"/>
        <w:bottom w:val="none" w:sz="0" w:space="0" w:color="auto"/>
        <w:right w:val="none" w:sz="0" w:space="0" w:color="auto"/>
      </w:divBdr>
    </w:div>
    <w:div w:id="1154643821">
      <w:bodyDiv w:val="1"/>
      <w:marLeft w:val="0"/>
      <w:marRight w:val="0"/>
      <w:marTop w:val="0"/>
      <w:marBottom w:val="0"/>
      <w:divBdr>
        <w:top w:val="none" w:sz="0" w:space="0" w:color="auto"/>
        <w:left w:val="none" w:sz="0" w:space="0" w:color="auto"/>
        <w:bottom w:val="none" w:sz="0" w:space="0" w:color="auto"/>
        <w:right w:val="none" w:sz="0" w:space="0" w:color="auto"/>
      </w:divBdr>
    </w:div>
    <w:div w:id="1155536971">
      <w:bodyDiv w:val="1"/>
      <w:marLeft w:val="0"/>
      <w:marRight w:val="0"/>
      <w:marTop w:val="0"/>
      <w:marBottom w:val="0"/>
      <w:divBdr>
        <w:top w:val="none" w:sz="0" w:space="0" w:color="auto"/>
        <w:left w:val="none" w:sz="0" w:space="0" w:color="auto"/>
        <w:bottom w:val="none" w:sz="0" w:space="0" w:color="auto"/>
        <w:right w:val="none" w:sz="0" w:space="0" w:color="auto"/>
      </w:divBdr>
    </w:div>
    <w:div w:id="1173105473">
      <w:bodyDiv w:val="1"/>
      <w:marLeft w:val="0"/>
      <w:marRight w:val="0"/>
      <w:marTop w:val="0"/>
      <w:marBottom w:val="0"/>
      <w:divBdr>
        <w:top w:val="none" w:sz="0" w:space="0" w:color="auto"/>
        <w:left w:val="none" w:sz="0" w:space="0" w:color="auto"/>
        <w:bottom w:val="none" w:sz="0" w:space="0" w:color="auto"/>
        <w:right w:val="none" w:sz="0" w:space="0" w:color="auto"/>
      </w:divBdr>
    </w:div>
    <w:div w:id="1366759297">
      <w:bodyDiv w:val="1"/>
      <w:marLeft w:val="0"/>
      <w:marRight w:val="0"/>
      <w:marTop w:val="0"/>
      <w:marBottom w:val="0"/>
      <w:divBdr>
        <w:top w:val="none" w:sz="0" w:space="0" w:color="auto"/>
        <w:left w:val="none" w:sz="0" w:space="0" w:color="auto"/>
        <w:bottom w:val="none" w:sz="0" w:space="0" w:color="auto"/>
        <w:right w:val="none" w:sz="0" w:space="0" w:color="auto"/>
      </w:divBdr>
    </w:div>
    <w:div w:id="1472406807">
      <w:bodyDiv w:val="1"/>
      <w:marLeft w:val="0"/>
      <w:marRight w:val="0"/>
      <w:marTop w:val="0"/>
      <w:marBottom w:val="0"/>
      <w:divBdr>
        <w:top w:val="none" w:sz="0" w:space="0" w:color="auto"/>
        <w:left w:val="none" w:sz="0" w:space="0" w:color="auto"/>
        <w:bottom w:val="none" w:sz="0" w:space="0" w:color="auto"/>
        <w:right w:val="none" w:sz="0" w:space="0" w:color="auto"/>
      </w:divBdr>
    </w:div>
    <w:div w:id="1482455902">
      <w:bodyDiv w:val="1"/>
      <w:marLeft w:val="0"/>
      <w:marRight w:val="0"/>
      <w:marTop w:val="0"/>
      <w:marBottom w:val="0"/>
      <w:divBdr>
        <w:top w:val="none" w:sz="0" w:space="0" w:color="auto"/>
        <w:left w:val="none" w:sz="0" w:space="0" w:color="auto"/>
        <w:bottom w:val="none" w:sz="0" w:space="0" w:color="auto"/>
        <w:right w:val="none" w:sz="0" w:space="0" w:color="auto"/>
      </w:divBdr>
    </w:div>
    <w:div w:id="1622375841">
      <w:bodyDiv w:val="1"/>
      <w:marLeft w:val="0"/>
      <w:marRight w:val="0"/>
      <w:marTop w:val="0"/>
      <w:marBottom w:val="0"/>
      <w:divBdr>
        <w:top w:val="none" w:sz="0" w:space="0" w:color="auto"/>
        <w:left w:val="none" w:sz="0" w:space="0" w:color="auto"/>
        <w:bottom w:val="none" w:sz="0" w:space="0" w:color="auto"/>
        <w:right w:val="none" w:sz="0" w:space="0" w:color="auto"/>
      </w:divBdr>
    </w:div>
    <w:div w:id="1715033155">
      <w:bodyDiv w:val="1"/>
      <w:marLeft w:val="0"/>
      <w:marRight w:val="0"/>
      <w:marTop w:val="0"/>
      <w:marBottom w:val="0"/>
      <w:divBdr>
        <w:top w:val="none" w:sz="0" w:space="0" w:color="auto"/>
        <w:left w:val="none" w:sz="0" w:space="0" w:color="auto"/>
        <w:bottom w:val="none" w:sz="0" w:space="0" w:color="auto"/>
        <w:right w:val="none" w:sz="0" w:space="0" w:color="auto"/>
      </w:divBdr>
    </w:div>
    <w:div w:id="1799949482">
      <w:bodyDiv w:val="1"/>
      <w:marLeft w:val="0"/>
      <w:marRight w:val="0"/>
      <w:marTop w:val="0"/>
      <w:marBottom w:val="0"/>
      <w:divBdr>
        <w:top w:val="none" w:sz="0" w:space="0" w:color="auto"/>
        <w:left w:val="none" w:sz="0" w:space="0" w:color="auto"/>
        <w:bottom w:val="none" w:sz="0" w:space="0" w:color="auto"/>
        <w:right w:val="none" w:sz="0" w:space="0" w:color="auto"/>
      </w:divBdr>
    </w:div>
    <w:div w:id="1940218607">
      <w:bodyDiv w:val="1"/>
      <w:marLeft w:val="0"/>
      <w:marRight w:val="0"/>
      <w:marTop w:val="0"/>
      <w:marBottom w:val="0"/>
      <w:divBdr>
        <w:top w:val="none" w:sz="0" w:space="0" w:color="auto"/>
        <w:left w:val="none" w:sz="0" w:space="0" w:color="auto"/>
        <w:bottom w:val="none" w:sz="0" w:space="0" w:color="auto"/>
        <w:right w:val="none" w:sz="0" w:space="0" w:color="auto"/>
      </w:divBdr>
    </w:div>
    <w:div w:id="19807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53ea0f-b351-49f0-9b73-559d68eeed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A6D38613F36C4D8308C673637482AC" ma:contentTypeVersion="21" ma:contentTypeDescription="Create a new document." ma:contentTypeScope="" ma:versionID="4f11d53ce4eed3e28f715d41e748bd87">
  <xsd:schema xmlns:xsd="http://www.w3.org/2001/XMLSchema" xmlns:xs="http://www.w3.org/2001/XMLSchema" xmlns:p="http://schemas.microsoft.com/office/2006/metadata/properties" xmlns:ns1="http://schemas.microsoft.com/sharepoint/v3" xmlns:ns2="0053ea0f-b351-49f0-9b73-559d68eeed46" xmlns:ns3="de0997d0-3bba-4002-b995-8ae32d901ac9" targetNamespace="http://schemas.microsoft.com/office/2006/metadata/properties" ma:root="true" ma:fieldsID="e842817a18096d0b5f3b33f2b2cdecf8" ns1:_="" ns2:_="" ns3:_="">
    <xsd:import namespace="http://schemas.microsoft.com/sharepoint/v3"/>
    <xsd:import namespace="0053ea0f-b351-49f0-9b73-559d68eeed46"/>
    <xsd:import namespace="de0997d0-3bba-4002-b995-8ae32d901a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3ea0f-b351-49f0-9b73-559d68eee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997d0-3bba-4002-b995-8ae32d901a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6968C-71E6-4AE0-B3DD-2E4E62729A8E}">
  <ds:schemaRefs>
    <ds:schemaRef ds:uri="http://schemas.microsoft.com/sharepoint/v3/contenttype/forms"/>
  </ds:schemaRefs>
</ds:datastoreItem>
</file>

<file path=customXml/itemProps2.xml><?xml version="1.0" encoding="utf-8"?>
<ds:datastoreItem xmlns:ds="http://schemas.openxmlformats.org/officeDocument/2006/customXml" ds:itemID="{3701DBD6-68D0-4D00-8188-9746FE47B4AD}">
  <ds:schemaRefs>
    <ds:schemaRef ds:uri="http://schemas.microsoft.com/sharepoint/v3"/>
    <ds:schemaRef ds:uri="de0997d0-3bba-4002-b995-8ae32d901ac9"/>
    <ds:schemaRef ds:uri="0053ea0f-b351-49f0-9b73-559d68eeed46"/>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40913AA-A56A-4D2D-8C85-A9E467F06A4D}">
  <ds:schemaRefs>
    <ds:schemaRef ds:uri="http://schemas.openxmlformats.org/officeDocument/2006/bibliography"/>
  </ds:schemaRefs>
</ds:datastoreItem>
</file>

<file path=customXml/itemProps4.xml><?xml version="1.0" encoding="utf-8"?>
<ds:datastoreItem xmlns:ds="http://schemas.openxmlformats.org/officeDocument/2006/customXml" ds:itemID="{4F4CD60E-B576-4870-A527-9CA6C5AD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53ea0f-b351-49f0-9b73-559d68eeed46"/>
    <ds:schemaRef ds:uri="de0997d0-3bba-4002-b995-8ae32d901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2111</Words>
  <Characters>12036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General Responsibilities</vt:lpstr>
      <vt:lpstr>    Specific Responsibilities</vt:lpstr>
      <vt:lpstr>    Safety Responsibility Statement Acceptance</vt:lpstr>
      <vt:lpstr>    Review</vt:lpstr>
    </vt:vector>
  </TitlesOfParts>
  <Company>Greater Anglia</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Moon</dc:creator>
  <cp:keywords/>
  <cp:lastModifiedBy>Sharon Breakwell</cp:lastModifiedBy>
  <cp:revision>2</cp:revision>
  <cp:lastPrinted>2020-08-18T09:30:00Z</cp:lastPrinted>
  <dcterms:created xsi:type="dcterms:W3CDTF">2025-06-04T13:43:00Z</dcterms:created>
  <dcterms:modified xsi:type="dcterms:W3CDTF">2025-06-04T13:43:00Z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0x01010058A6D38613F36C4D8308C673637482AC</vt:lpwstr>
  </property>
  <property fmtid="{D5CDD505-2E9C-101B-9397-08002B2CF9AE}" pid="3" name="MediaServiceImageTags">
    <vt:lpwstr/>
  </property>
</Properties>
</file>