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755D4" w14:textId="420EFE6F" w:rsidR="007F4EAE" w:rsidRDefault="0075515D" w:rsidP="0075515D">
      <w:pPr>
        <w:ind w:firstLine="720"/>
        <w:jc w:val="right"/>
        <w:rPr>
          <w:rFonts w:ascii="Tahoma" w:hAnsi="Tahoma" w:cs="Tahoma"/>
          <w:b/>
        </w:rPr>
      </w:pPr>
      <w:r>
        <w:rPr>
          <w:noProof/>
          <w:lang w:val="en-US" w:eastAsia="en-US"/>
        </w:rPr>
        <mc:AlternateContent>
          <mc:Choice Requires="wps">
            <w:drawing>
              <wp:anchor distT="0" distB="0" distL="114300" distR="114300" simplePos="0" relativeHeight="251652096" behindDoc="0" locked="0" layoutInCell="1" allowOverlap="1" wp14:anchorId="4974A5D5" wp14:editId="2106D2ED">
                <wp:simplePos x="0" y="0"/>
                <wp:positionH relativeFrom="column">
                  <wp:posOffset>4572000</wp:posOffset>
                </wp:positionH>
                <wp:positionV relativeFrom="paragraph">
                  <wp:posOffset>104775</wp:posOffset>
                </wp:positionV>
                <wp:extent cx="2227580" cy="484505"/>
                <wp:effectExtent l="0" t="0" r="0" b="0"/>
                <wp:wrapNone/>
                <wp:docPr id="28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4A5D5" id="_x0000_t202" coordsize="21600,21600" o:spt="202" path="m,l,21600r21600,l21600,xe">
                <v:stroke joinstyle="miter"/>
                <v:path gradientshapeok="t" o:connecttype="rect"/>
              </v:shapetype>
              <v:shape id="Text Box 1" o:spid="_x0000_s1026" type="#_x0000_t202" style="position:absolute;left:0;text-align:left;margin-left:5in;margin-top:8.25pt;width:175.4pt;height:3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" filled="f" stroked="f">
                <v:textbo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v:textbox>
              </v:shape>
            </w:pict>
          </mc:Fallback>
        </mc:AlternateContent>
      </w:r>
    </w:p>
    <w:p w14:paraId="7ED36F27" w14:textId="4C3DB8CB" w:rsidR="007F4EAE" w:rsidRDefault="007F4EAE" w:rsidP="00BF0CE7">
      <w:pPr>
        <w:rPr>
          <w:rFonts w:ascii="Tahoma" w:hAnsi="Tahoma" w:cs="Tahoma"/>
          <w:b/>
        </w:rPr>
      </w:pPr>
    </w:p>
    <w:p w14:paraId="575ABD81" w14:textId="649D1698" w:rsidR="00224806" w:rsidRPr="0093587D" w:rsidRDefault="00AA3FCE" w:rsidP="0093587D">
      <w:pPr>
        <w:rPr>
          <w:rFonts w:ascii="Tahoma" w:hAnsi="Tahoma" w:cs="Tahoma"/>
          <w:b/>
        </w:rPr>
      </w:pPr>
      <w:r>
        <w:rPr>
          <w:rFonts w:ascii="Tahoma" w:hAnsi="Tahoma" w:cs="Tahoma"/>
          <w:b/>
        </w:rPr>
        <w:t>JOB TITLE:</w:t>
      </w:r>
      <w:r w:rsidR="003358EE">
        <w:rPr>
          <w:rFonts w:ascii="Tahoma" w:hAnsi="Tahoma" w:cs="Tahoma"/>
          <w:b/>
        </w:rPr>
        <w:t xml:space="preserve"> </w:t>
      </w:r>
      <w:r w:rsidR="00904FBA">
        <w:rPr>
          <w:rFonts w:ascii="Tahoma" w:hAnsi="Tahoma" w:cs="Tahoma"/>
          <w:b/>
        </w:rPr>
        <w:tab/>
      </w:r>
      <w:r w:rsidR="00904FBA">
        <w:rPr>
          <w:rFonts w:ascii="Tahoma" w:hAnsi="Tahoma" w:cs="Tahoma"/>
          <w:b/>
        </w:rPr>
        <w:tab/>
      </w:r>
      <w:r w:rsidR="002D1E6D" w:rsidRPr="002D1E6D">
        <w:rPr>
          <w:rFonts w:ascii="Tahoma" w:hAnsi="Tahoma" w:cs="Tahoma"/>
          <w:b/>
        </w:rPr>
        <w:t>Control Resilience and Improvement Manager</w:t>
      </w:r>
      <w:r w:rsidR="001F0366">
        <w:rPr>
          <w:rFonts w:ascii="Tahoma" w:hAnsi="Tahoma" w:cs="Tahoma"/>
          <w:b/>
        </w:rPr>
        <w:tab/>
      </w:r>
    </w:p>
    <w:p w14:paraId="5445BC9F" w14:textId="2F230083"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3632" behindDoc="0" locked="0" layoutInCell="1" allowOverlap="1" wp14:anchorId="0730BAAC" wp14:editId="1B9D4EA9">
                <wp:simplePos x="0" y="0"/>
                <wp:positionH relativeFrom="column">
                  <wp:posOffset>0</wp:posOffset>
                </wp:positionH>
                <wp:positionV relativeFrom="paragraph">
                  <wp:posOffset>55879</wp:posOffset>
                </wp:positionV>
                <wp:extent cx="5600700" cy="0"/>
                <wp:effectExtent l="0" t="0" r="12700" b="25400"/>
                <wp:wrapNone/>
                <wp:docPr id="287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A5EC6" id="Line 1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" strokeweight="2.25pt"/>
            </w:pict>
          </mc:Fallback>
        </mc:AlternateContent>
      </w:r>
      <w:r w:rsidR="00224806" w:rsidRPr="0093587D">
        <w:rPr>
          <w:rFonts w:ascii="Tahoma" w:hAnsi="Tahoma" w:cs="Tahoma"/>
          <w:b/>
        </w:rPr>
        <w:tab/>
      </w:r>
      <w:r w:rsidR="00224806" w:rsidRPr="0093587D">
        <w:rPr>
          <w:rFonts w:ascii="Tahoma" w:hAnsi="Tahoma" w:cs="Tahoma"/>
          <w:b/>
        </w:rPr>
        <w:tab/>
      </w:r>
    </w:p>
    <w:p w14:paraId="1261FF39" w14:textId="07DA15B2" w:rsidR="00224806" w:rsidRPr="0093587D" w:rsidRDefault="00224806" w:rsidP="0093587D">
      <w:pPr>
        <w:rPr>
          <w:rFonts w:ascii="Tahoma" w:hAnsi="Tahoma" w:cs="Tahoma"/>
          <w:b/>
        </w:rPr>
      </w:pPr>
      <w:r w:rsidRPr="0093587D">
        <w:rPr>
          <w:rFonts w:ascii="Tahoma" w:hAnsi="Tahoma" w:cs="Tahoma"/>
          <w:b/>
        </w:rPr>
        <w:t>Reports to:</w:t>
      </w:r>
      <w:r w:rsidRPr="0093587D">
        <w:rPr>
          <w:rFonts w:ascii="Tahoma" w:hAnsi="Tahoma" w:cs="Tahoma"/>
          <w:b/>
        </w:rPr>
        <w:tab/>
      </w:r>
      <w:r w:rsidR="003358EE">
        <w:rPr>
          <w:rFonts w:ascii="Tahoma" w:hAnsi="Tahoma" w:cs="Tahoma"/>
          <w:b/>
        </w:rPr>
        <w:tab/>
      </w:r>
      <w:r w:rsidR="005D6FD2">
        <w:rPr>
          <w:rFonts w:ascii="Tahoma" w:hAnsi="Tahoma" w:cs="Tahoma"/>
          <w:b/>
        </w:rPr>
        <w:tab/>
      </w:r>
      <w:r w:rsidR="000D3258" w:rsidRPr="000D3258">
        <w:rPr>
          <w:rFonts w:ascii="Tahoma" w:hAnsi="Tahoma" w:cs="Tahoma"/>
          <w:b/>
        </w:rPr>
        <w:t>Head of Control</w:t>
      </w:r>
      <w:r w:rsidR="001F0366">
        <w:rPr>
          <w:rFonts w:ascii="Tahoma" w:hAnsi="Tahoma" w:cs="Tahoma"/>
          <w:b/>
        </w:rPr>
        <w:tab/>
      </w:r>
    </w:p>
    <w:p w14:paraId="5488F0EB" w14:textId="547F12AC" w:rsidR="00224806" w:rsidRPr="0093587D" w:rsidRDefault="00224806" w:rsidP="0093587D">
      <w:pPr>
        <w:rPr>
          <w:rFonts w:ascii="Tahoma" w:hAnsi="Tahoma" w:cs="Tahoma"/>
          <w:b/>
        </w:rPr>
      </w:pPr>
      <w:r w:rsidRPr="0093587D">
        <w:rPr>
          <w:rFonts w:ascii="Tahoma" w:hAnsi="Tahoma" w:cs="Tahoma"/>
          <w:b/>
        </w:rPr>
        <w:t>Grade:</w:t>
      </w:r>
      <w:r w:rsidR="003358EE">
        <w:rPr>
          <w:rFonts w:ascii="Tahoma" w:hAnsi="Tahoma" w:cs="Tahoma"/>
          <w:b/>
        </w:rPr>
        <w:tab/>
      </w:r>
      <w:r w:rsidR="003358EE">
        <w:rPr>
          <w:rFonts w:ascii="Tahoma" w:hAnsi="Tahoma" w:cs="Tahoma"/>
          <w:b/>
        </w:rPr>
        <w:tab/>
      </w:r>
      <w:r w:rsidR="005D6FD2">
        <w:rPr>
          <w:rFonts w:ascii="Tahoma" w:hAnsi="Tahoma" w:cs="Tahoma"/>
          <w:b/>
        </w:rPr>
        <w:tab/>
      </w:r>
      <w:r w:rsidR="000D3258">
        <w:rPr>
          <w:rFonts w:ascii="Tahoma" w:hAnsi="Tahoma" w:cs="Tahoma"/>
          <w:b/>
        </w:rPr>
        <w:t>PM2 D L2</w:t>
      </w:r>
      <w:r w:rsidR="001F0366">
        <w:rPr>
          <w:rFonts w:ascii="Tahoma" w:hAnsi="Tahoma" w:cs="Tahoma"/>
          <w:b/>
        </w:rPr>
        <w:tab/>
      </w:r>
    </w:p>
    <w:p w14:paraId="248F3E97" w14:textId="29FC357D" w:rsidR="00224806" w:rsidRPr="0093587D" w:rsidRDefault="00224806" w:rsidP="0093587D">
      <w:pPr>
        <w:rPr>
          <w:rFonts w:ascii="Tahoma" w:hAnsi="Tahoma" w:cs="Tahoma"/>
          <w:b/>
        </w:rPr>
      </w:pPr>
      <w:r w:rsidRPr="0093587D">
        <w:rPr>
          <w:rFonts w:ascii="Tahoma" w:hAnsi="Tahoma" w:cs="Tahoma"/>
          <w:b/>
        </w:rPr>
        <w:t>Safety Status:</w:t>
      </w:r>
      <w:r w:rsidR="003358EE">
        <w:rPr>
          <w:rFonts w:ascii="Tahoma" w:hAnsi="Tahoma" w:cs="Tahoma"/>
          <w:b/>
        </w:rPr>
        <w:tab/>
      </w:r>
      <w:r w:rsidR="005D6FD2">
        <w:rPr>
          <w:rFonts w:ascii="Tahoma" w:hAnsi="Tahoma" w:cs="Tahoma"/>
          <w:b/>
        </w:rPr>
        <w:tab/>
      </w:r>
      <w:r w:rsidR="000D3258">
        <w:rPr>
          <w:rFonts w:ascii="Tahoma" w:hAnsi="Tahoma" w:cs="Tahoma"/>
          <w:b/>
        </w:rPr>
        <w:t>Key Safety</w:t>
      </w:r>
      <w:r w:rsidR="001F0366">
        <w:rPr>
          <w:rFonts w:ascii="Tahoma" w:hAnsi="Tahoma" w:cs="Tahoma"/>
          <w:b/>
        </w:rPr>
        <w:tab/>
      </w:r>
    </w:p>
    <w:p w14:paraId="2660EAD1" w14:textId="6377F7A7" w:rsidR="00224806" w:rsidRPr="0093587D" w:rsidRDefault="00224806" w:rsidP="0093587D">
      <w:pPr>
        <w:rPr>
          <w:rFonts w:ascii="Tahoma" w:hAnsi="Tahoma" w:cs="Tahoma"/>
          <w:b/>
        </w:rPr>
      </w:pPr>
      <w:r w:rsidRPr="0093587D">
        <w:rPr>
          <w:rFonts w:ascii="Tahoma" w:hAnsi="Tahoma" w:cs="Tahoma"/>
          <w:b/>
        </w:rPr>
        <w:t>Date version agreed:</w:t>
      </w:r>
      <w:r w:rsidRPr="0093587D">
        <w:rPr>
          <w:rFonts w:ascii="Tahoma" w:hAnsi="Tahoma" w:cs="Tahoma"/>
          <w:b/>
        </w:rPr>
        <w:tab/>
      </w:r>
      <w:r w:rsidR="000D3258">
        <w:rPr>
          <w:rFonts w:ascii="Tahoma" w:hAnsi="Tahoma" w:cs="Tahoma"/>
          <w:b/>
        </w:rPr>
        <w:t>April 2025</w:t>
      </w:r>
      <w:r w:rsidRPr="0093587D">
        <w:rPr>
          <w:rFonts w:ascii="Tahoma" w:hAnsi="Tahoma" w:cs="Tahoma"/>
          <w:b/>
        </w:rPr>
        <w:tab/>
      </w:r>
    </w:p>
    <w:p w14:paraId="6F1D2419" w14:textId="77777777"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2608" behindDoc="0" locked="0" layoutInCell="1" allowOverlap="1" wp14:anchorId="1253F270" wp14:editId="7CDF7631">
                <wp:simplePos x="0" y="0"/>
                <wp:positionH relativeFrom="column">
                  <wp:posOffset>0</wp:posOffset>
                </wp:positionH>
                <wp:positionV relativeFrom="paragraph">
                  <wp:posOffset>90169</wp:posOffset>
                </wp:positionV>
                <wp:extent cx="5600700" cy="0"/>
                <wp:effectExtent l="0" t="0" r="12700" b="25400"/>
                <wp:wrapNone/>
                <wp:docPr id="287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FE05A" id="Line 1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DCvmtusAEAAEkDAAAOAAAAAAAAAAAAAAAAAC4CAABkcnMvZTJvRG9jLnhtbFBLAQIt&#10;ABQABgAIAAAAIQAjmBuR2AAAAAYBAAAPAAAAAAAAAAAAAAAAAAoEAABkcnMvZG93bnJldi54bWxQ&#10;SwUGAAAAAAQABADzAAAADwUAAAAA&#10;" strokeweight="2.25pt"/>
            </w:pict>
          </mc:Fallback>
        </mc:AlternateContent>
      </w:r>
    </w:p>
    <w:p w14:paraId="4BFEBA8F" w14:textId="7D967ACE" w:rsidR="00224806" w:rsidRDefault="00224806" w:rsidP="00CB6E7C">
      <w:pPr>
        <w:pStyle w:val="ListParagraph"/>
        <w:numPr>
          <w:ilvl w:val="0"/>
          <w:numId w:val="5"/>
        </w:numPr>
        <w:ind w:left="426" w:hanging="426"/>
        <w:rPr>
          <w:rFonts w:ascii="Tahoma" w:hAnsi="Tahoma" w:cs="Tahoma"/>
          <w:b/>
        </w:rPr>
      </w:pPr>
      <w:r w:rsidRPr="00CB6E7C">
        <w:rPr>
          <w:rFonts w:ascii="Tahoma" w:hAnsi="Tahoma" w:cs="Tahoma"/>
          <w:b/>
        </w:rPr>
        <w:t>Job Purpose</w:t>
      </w:r>
    </w:p>
    <w:p w14:paraId="2266400A" w14:textId="77777777" w:rsidR="003C18A3" w:rsidRPr="003C18A3" w:rsidRDefault="003C18A3" w:rsidP="003C18A3">
      <w:pPr>
        <w:rPr>
          <w:rFonts w:ascii="Tahoma" w:hAnsi="Tahoma" w:cs="Tahoma"/>
          <w:bCs/>
        </w:rPr>
      </w:pPr>
      <w:r w:rsidRPr="003C18A3">
        <w:rPr>
          <w:rFonts w:ascii="Tahoma" w:hAnsi="Tahoma" w:cs="Tahoma"/>
          <w:bCs/>
        </w:rPr>
        <w:t>The Control Resilience and Improvement Manager plays a crucial role in strengthening the operational resilience and day-to-day readiness of West Midlands Trains’ Control function. Acting as the key link between Planning, Fleet, Stations, and Traincrew, this role leads the identification and mitigation of short-term risks to train service delivery.</w:t>
      </w:r>
    </w:p>
    <w:p w14:paraId="47B37DAC" w14:textId="77777777" w:rsidR="003C18A3" w:rsidRPr="003C18A3" w:rsidRDefault="003C18A3" w:rsidP="003C18A3">
      <w:pPr>
        <w:rPr>
          <w:rFonts w:ascii="Tahoma" w:hAnsi="Tahoma" w:cs="Tahoma"/>
          <w:bCs/>
        </w:rPr>
      </w:pPr>
      <w:r w:rsidRPr="003C18A3">
        <w:rPr>
          <w:rFonts w:ascii="Tahoma" w:hAnsi="Tahoma" w:cs="Tahoma"/>
          <w:bCs/>
        </w:rPr>
        <w:t>You will own the development and implementation of contingency strategies, drive continuous improvement of Control standards and processes, and ensure the team is equipped to manage service disruption effectively. This is a hands-on, forward-looking position, requiring both strategic thinking and day-to-day operational agility.</w:t>
      </w:r>
    </w:p>
    <w:p w14:paraId="7CAB12C3" w14:textId="2EDC667E" w:rsidR="003C18A3" w:rsidRDefault="003C18A3" w:rsidP="003C18A3">
      <w:pPr>
        <w:rPr>
          <w:rFonts w:ascii="Tahoma" w:hAnsi="Tahoma" w:cs="Tahoma"/>
          <w:bCs/>
        </w:rPr>
      </w:pPr>
      <w:r w:rsidRPr="003C18A3">
        <w:rPr>
          <w:rFonts w:ascii="Tahoma" w:hAnsi="Tahoma" w:cs="Tahoma"/>
          <w:bCs/>
        </w:rPr>
        <w:t>This post-holder will serve as a subject matter expert within operational forums and act as a deputy to the Head of Control where required.</w:t>
      </w:r>
    </w:p>
    <w:p w14:paraId="46A22AE6" w14:textId="77777777" w:rsidR="003C18A3" w:rsidRPr="003C18A3" w:rsidRDefault="003C18A3" w:rsidP="003C18A3">
      <w:pPr>
        <w:rPr>
          <w:rFonts w:ascii="Tahoma" w:hAnsi="Tahoma" w:cs="Tahoma"/>
          <w:bCs/>
          <w:sz w:val="10"/>
          <w:szCs w:val="10"/>
        </w:rPr>
      </w:pPr>
    </w:p>
    <w:p w14:paraId="1FC5AB5D" w14:textId="68E54B4E" w:rsidR="00151E01" w:rsidRPr="0093587D" w:rsidRDefault="007F4EAE" w:rsidP="00151E01">
      <w:pPr>
        <w:rPr>
          <w:rFonts w:ascii="Tahoma" w:hAnsi="Tahoma" w:cs="Tahoma"/>
          <w:b/>
        </w:rPr>
      </w:pPr>
      <w:r>
        <w:rPr>
          <w:rFonts w:ascii="Tahoma" w:hAnsi="Tahoma" w:cs="Tahoma"/>
          <w:b/>
        </w:rPr>
        <w:t>2</w:t>
      </w:r>
      <w:r w:rsidR="00151E01" w:rsidRPr="0093587D">
        <w:rPr>
          <w:rFonts w:ascii="Tahoma" w:hAnsi="Tahoma" w:cs="Tahoma"/>
          <w:b/>
        </w:rPr>
        <w:t xml:space="preserve">.  </w:t>
      </w:r>
      <w:r w:rsidR="00151E01">
        <w:rPr>
          <w:rFonts w:ascii="Tahoma" w:hAnsi="Tahoma" w:cs="Tahoma"/>
          <w:b/>
        </w:rPr>
        <w:t>Safety Detail</w:t>
      </w:r>
      <w:r w:rsidR="00C477B5">
        <w:rPr>
          <w:rFonts w:ascii="Tahoma" w:hAnsi="Tahoma" w:cs="Tahoma"/>
          <w:b/>
        </w:rPr>
        <w:t>s</w:t>
      </w:r>
    </w:p>
    <w:p w14:paraId="6776DB26" w14:textId="793CCC09" w:rsidR="002D5D1F" w:rsidRDefault="00C477B5"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A;</w:t>
      </w:r>
      <w:proofErr w:type="gramEnd"/>
      <w:r>
        <w:rPr>
          <w:rFonts w:ascii="Tahoma" w:hAnsi="Tahoma" w:cs="Tahoma"/>
        </w:rPr>
        <w:t xml:space="preserve"> This </w:t>
      </w:r>
      <w:r w:rsidR="00844D99">
        <w:rPr>
          <w:rFonts w:ascii="Tahoma" w:hAnsi="Tahoma" w:cs="Tahoma"/>
        </w:rPr>
        <w:t xml:space="preserve">role </w:t>
      </w:r>
      <w:r>
        <w:rPr>
          <w:rFonts w:ascii="Tahoma" w:hAnsi="Tahoma" w:cs="Tahoma"/>
        </w:rPr>
        <w:t>requires security clearance (for e.g. running of special trains)</w:t>
      </w:r>
      <w:r w:rsidR="00D66032">
        <w:rPr>
          <w:rFonts w:ascii="Tahoma" w:hAnsi="Tahoma" w:cs="Tahoma"/>
        </w:rPr>
        <w:tab/>
      </w:r>
      <w:r w:rsidR="00D66032">
        <w:rPr>
          <w:rFonts w:ascii="Tahoma" w:hAnsi="Tahoma" w:cs="Tahoma"/>
        </w:rPr>
        <w:tab/>
      </w:r>
      <w:r w:rsidR="00D66032">
        <w:rPr>
          <w:rFonts w:ascii="Tahoma" w:hAnsi="Tahoma" w:cs="Tahoma"/>
        </w:rPr>
        <w:tab/>
        <w:t>NO</w:t>
      </w:r>
    </w:p>
    <w:p w14:paraId="22C25B68" w14:textId="2C6C5E65" w:rsidR="00C477B5" w:rsidRDefault="00C477B5"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B;</w:t>
      </w:r>
      <w:proofErr w:type="gramEnd"/>
      <w:r>
        <w:rPr>
          <w:rFonts w:ascii="Tahoma" w:hAnsi="Tahoma" w:cs="Tahoma"/>
        </w:rPr>
        <w:t xml:space="preserve"> </w:t>
      </w:r>
      <w:r w:rsidR="00844D99">
        <w:rPr>
          <w:rFonts w:ascii="Tahoma" w:hAnsi="Tahoma" w:cs="Tahoma"/>
        </w:rPr>
        <w:t xml:space="preserve">This role is required to hold relevant </w:t>
      </w:r>
      <w:r w:rsidR="006D4A92">
        <w:rPr>
          <w:rFonts w:ascii="Tahoma" w:hAnsi="Tahoma" w:cs="Tahoma"/>
        </w:rPr>
        <w:t>Track Safety Competence (PTS)</w:t>
      </w:r>
      <w:r w:rsidR="00D66032">
        <w:rPr>
          <w:rFonts w:ascii="Tahoma" w:hAnsi="Tahoma" w:cs="Tahoma"/>
        </w:rPr>
        <w:tab/>
      </w:r>
      <w:r w:rsidR="00D66032">
        <w:rPr>
          <w:rFonts w:ascii="Tahoma" w:hAnsi="Tahoma" w:cs="Tahoma"/>
        </w:rPr>
        <w:tab/>
      </w:r>
      <w:r w:rsidR="00D66032">
        <w:rPr>
          <w:rFonts w:ascii="Tahoma" w:hAnsi="Tahoma" w:cs="Tahoma"/>
        </w:rPr>
        <w:tab/>
      </w:r>
      <w:r w:rsidR="00C20F28" w:rsidRPr="00C20F28">
        <w:rPr>
          <w:rFonts w:ascii="Tahoma" w:hAnsi="Tahoma" w:cs="Tahoma"/>
        </w:rPr>
        <w:t>NO</w:t>
      </w:r>
    </w:p>
    <w:p w14:paraId="36902B0D" w14:textId="546E1C89" w:rsidR="006D4A92" w:rsidRDefault="006D4A92"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C;</w:t>
      </w:r>
      <w:proofErr w:type="gramEnd"/>
      <w:r>
        <w:rPr>
          <w:rFonts w:ascii="Tahoma" w:hAnsi="Tahoma" w:cs="Tahoma"/>
        </w:rPr>
        <w:t xml:space="preserve"> This is a Safety Critical Work Post</w:t>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C20F28" w:rsidRPr="00C20F28">
        <w:rPr>
          <w:rFonts w:ascii="Tahoma" w:hAnsi="Tahoma" w:cs="Tahoma"/>
        </w:rPr>
        <w:t>NO</w:t>
      </w:r>
    </w:p>
    <w:p w14:paraId="51B14335" w14:textId="1F49976D" w:rsidR="006D4A92" w:rsidRDefault="006D4A92"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D;</w:t>
      </w:r>
      <w:proofErr w:type="gramEnd"/>
      <w:r>
        <w:rPr>
          <w:rFonts w:ascii="Tahoma" w:hAnsi="Tahoma" w:cs="Tahoma"/>
        </w:rPr>
        <w:t xml:space="preserve"> </w:t>
      </w:r>
      <w:r w:rsidR="007A07DA">
        <w:rPr>
          <w:rFonts w:ascii="Tahoma" w:hAnsi="Tahoma" w:cs="Tahoma"/>
        </w:rPr>
        <w:t>This is a ‘Key Safety Post’</w:t>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BE664C" w:rsidRPr="00BE664C">
        <w:rPr>
          <w:rFonts w:ascii="Tahoma" w:hAnsi="Tahoma" w:cs="Tahoma"/>
        </w:rPr>
        <w:t>YES</w:t>
      </w:r>
    </w:p>
    <w:p w14:paraId="49F5306E" w14:textId="6542FA66" w:rsidR="007A07DA" w:rsidRDefault="007A07DA"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E;</w:t>
      </w:r>
      <w:proofErr w:type="gramEnd"/>
      <w:r>
        <w:rPr>
          <w:rFonts w:ascii="Tahoma" w:hAnsi="Tahoma" w:cs="Tahoma"/>
        </w:rPr>
        <w:t xml:space="preserve"> Reference to this post is included in the Company Safety </w:t>
      </w:r>
      <w:r w:rsidR="00D429A3">
        <w:rPr>
          <w:rFonts w:ascii="Tahoma" w:hAnsi="Tahoma" w:cs="Tahoma"/>
        </w:rPr>
        <w:t>Certification documents</w:t>
      </w:r>
      <w:r w:rsidR="004D7FAE">
        <w:rPr>
          <w:rFonts w:ascii="Tahoma" w:hAnsi="Tahoma" w:cs="Tahoma"/>
        </w:rPr>
        <w:tab/>
      </w:r>
      <w:r w:rsidR="00C20F28" w:rsidRPr="00C20F28">
        <w:rPr>
          <w:rFonts w:ascii="Tahoma" w:hAnsi="Tahoma" w:cs="Tahoma"/>
        </w:rPr>
        <w:t>NO</w:t>
      </w:r>
    </w:p>
    <w:p w14:paraId="3FB11345" w14:textId="558D1809" w:rsidR="00D429A3" w:rsidRDefault="00D429A3"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F;</w:t>
      </w:r>
      <w:proofErr w:type="gramEnd"/>
      <w:r>
        <w:rPr>
          <w:rFonts w:ascii="Tahoma" w:hAnsi="Tahoma" w:cs="Tahoma"/>
        </w:rPr>
        <w:t xml:space="preserve"> This rol</w:t>
      </w:r>
      <w:r w:rsidR="005E3976">
        <w:rPr>
          <w:rFonts w:ascii="Tahoma" w:hAnsi="Tahoma" w:cs="Tahoma"/>
        </w:rPr>
        <w:t xml:space="preserve">e manages employees (undertakes specific tasks indicated </w:t>
      </w:r>
      <w:r w:rsidR="001F191C">
        <w:rPr>
          <w:rFonts w:ascii="Tahoma" w:hAnsi="Tahoma" w:cs="Tahoma"/>
        </w:rPr>
        <w:t>in the occupational &amp; operational standards manuals)</w:t>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C20F28" w:rsidRPr="00C20F28">
        <w:rPr>
          <w:rFonts w:ascii="Tahoma" w:hAnsi="Tahoma" w:cs="Tahoma"/>
        </w:rPr>
        <w:t>NO</w:t>
      </w:r>
    </w:p>
    <w:p w14:paraId="08AC9DB2" w14:textId="4928E465" w:rsidR="001F191C" w:rsidRDefault="001F191C"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G;</w:t>
      </w:r>
      <w:proofErr w:type="gramEnd"/>
      <w:r>
        <w:rPr>
          <w:rFonts w:ascii="Tahoma" w:hAnsi="Tahoma" w:cs="Tahoma"/>
        </w:rPr>
        <w:t xml:space="preserve"> This role manages </w:t>
      </w:r>
      <w:r w:rsidR="00C31734">
        <w:rPr>
          <w:rFonts w:ascii="Tahoma" w:hAnsi="Tahoma" w:cs="Tahoma"/>
        </w:rPr>
        <w:t>locations (undertakes specific tasks indicated in the occupational &amp; operational standards manuals)</w:t>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C20F28" w:rsidRPr="00C20F28">
        <w:rPr>
          <w:rFonts w:ascii="Tahoma" w:hAnsi="Tahoma" w:cs="Tahoma"/>
        </w:rPr>
        <w:t>NO</w:t>
      </w:r>
    </w:p>
    <w:p w14:paraId="0DAACF9A" w14:textId="77777777" w:rsidR="00992082" w:rsidRDefault="00992082" w:rsidP="0093587D">
      <w:pPr>
        <w:rPr>
          <w:rFonts w:ascii="Tahoma" w:hAnsi="Tahoma" w:cs="Tahoma"/>
          <w:b/>
        </w:rPr>
      </w:pPr>
    </w:p>
    <w:p w14:paraId="36445508" w14:textId="77777777" w:rsidR="008F5472"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8752" behindDoc="0" locked="0" layoutInCell="1" allowOverlap="1" wp14:anchorId="44730083" wp14:editId="071DEA03">
                <wp:simplePos x="0" y="0"/>
                <wp:positionH relativeFrom="column">
                  <wp:posOffset>0</wp:posOffset>
                </wp:positionH>
                <wp:positionV relativeFrom="paragraph">
                  <wp:posOffset>-1</wp:posOffset>
                </wp:positionV>
                <wp:extent cx="5600700" cy="0"/>
                <wp:effectExtent l="0" t="0" r="12700" b="25400"/>
                <wp:wrapNone/>
                <wp:docPr id="287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18BF8" id="Line 2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46ED0CD4" w14:textId="245D9C5D" w:rsidR="00224806" w:rsidRPr="0093587D" w:rsidRDefault="00224806" w:rsidP="0093587D">
      <w:pPr>
        <w:rPr>
          <w:rFonts w:ascii="Tahoma" w:hAnsi="Tahoma" w:cs="Tahoma"/>
          <w:b/>
        </w:rPr>
      </w:pPr>
      <w:r w:rsidRPr="0093587D">
        <w:rPr>
          <w:rFonts w:ascii="Tahoma" w:hAnsi="Tahoma" w:cs="Tahoma"/>
          <w:b/>
        </w:rPr>
        <w:t>3.  Dimensions</w:t>
      </w:r>
    </w:p>
    <w:p w14:paraId="0F11EB7F" w14:textId="12D5E871" w:rsidR="00224806" w:rsidRPr="001F0366" w:rsidRDefault="00224806" w:rsidP="0093587D">
      <w:pPr>
        <w:rPr>
          <w:rFonts w:ascii="Tahoma" w:hAnsi="Tahoma" w:cs="Tahoma"/>
          <w:bCs/>
        </w:rPr>
      </w:pPr>
      <w:r w:rsidRPr="0093587D">
        <w:rPr>
          <w:rFonts w:ascii="Tahoma" w:hAnsi="Tahoma" w:cs="Tahoma"/>
          <w:b/>
        </w:rPr>
        <w:t>A.  Financial</w:t>
      </w:r>
      <w:r w:rsidR="00DB0C3C">
        <w:rPr>
          <w:rFonts w:ascii="Tahoma" w:hAnsi="Tahoma" w:cs="Tahoma"/>
          <w:b/>
        </w:rPr>
        <w:t>:</w:t>
      </w:r>
      <w:r w:rsidR="00DB0C3C">
        <w:rPr>
          <w:rFonts w:ascii="Tahoma" w:hAnsi="Tahoma" w:cs="Tahoma"/>
          <w:b/>
        </w:rPr>
        <w:tab/>
      </w:r>
      <w:r w:rsidR="00DB0C3C">
        <w:rPr>
          <w:rFonts w:ascii="Tahoma" w:hAnsi="Tahoma" w:cs="Tahoma"/>
          <w:b/>
        </w:rPr>
        <w:tab/>
      </w:r>
      <w:r w:rsidR="00E31AA1" w:rsidRPr="00B10B38">
        <w:rPr>
          <w:rFonts w:ascii="Tahoma" w:hAnsi="Tahoma" w:cs="Tahoma"/>
          <w:bCs/>
        </w:rPr>
        <w:t>No direct responsibility</w:t>
      </w:r>
    </w:p>
    <w:p w14:paraId="2C03C1D9" w14:textId="6A3C166D" w:rsidR="00224806" w:rsidRPr="00B10B38" w:rsidRDefault="00224806" w:rsidP="00DB0C3C">
      <w:pPr>
        <w:ind w:left="2127" w:hanging="2127"/>
        <w:rPr>
          <w:rFonts w:ascii="Tahoma" w:hAnsi="Tahoma" w:cs="Tahoma"/>
          <w:bCs/>
        </w:rPr>
      </w:pPr>
      <w:r w:rsidRPr="0093587D">
        <w:rPr>
          <w:rFonts w:ascii="Tahoma" w:hAnsi="Tahoma" w:cs="Tahoma"/>
          <w:b/>
        </w:rPr>
        <w:t>B.  Staff:</w:t>
      </w:r>
      <w:r w:rsidR="00DB0C3C">
        <w:rPr>
          <w:rFonts w:ascii="Tahoma" w:hAnsi="Tahoma" w:cs="Tahoma"/>
          <w:b/>
        </w:rPr>
        <w:tab/>
      </w:r>
      <w:r w:rsidR="00B15CA1" w:rsidRPr="00B10B38">
        <w:rPr>
          <w:rFonts w:ascii="Tahoma" w:hAnsi="Tahoma" w:cs="Tahoma"/>
          <w:bCs/>
        </w:rPr>
        <w:t>No direct line management; however, the role requires leadership and influence across multi-disciplinary teams.</w:t>
      </w:r>
    </w:p>
    <w:p w14:paraId="62A1FD25" w14:textId="77777777" w:rsidR="00883CB3" w:rsidRDefault="00883CB3" w:rsidP="0093587D">
      <w:pPr>
        <w:rPr>
          <w:rFonts w:ascii="Tahoma" w:hAnsi="Tahoma" w:cs="Tahoma"/>
          <w:b/>
        </w:rPr>
      </w:pPr>
    </w:p>
    <w:p w14:paraId="6F80F9E0" w14:textId="761A1B9B"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7728" behindDoc="0" locked="0" layoutInCell="1" allowOverlap="1" wp14:anchorId="6C0CCCED" wp14:editId="21A7287E">
                <wp:simplePos x="0" y="0"/>
                <wp:positionH relativeFrom="column">
                  <wp:posOffset>0</wp:posOffset>
                </wp:positionH>
                <wp:positionV relativeFrom="paragraph">
                  <wp:posOffset>17779</wp:posOffset>
                </wp:positionV>
                <wp:extent cx="5600700" cy="0"/>
                <wp:effectExtent l="0" t="0" r="12700" b="25400"/>
                <wp:wrapNone/>
                <wp:docPr id="286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36F44" id="Line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" strokeweight="2.25pt"/>
            </w:pict>
          </mc:Fallback>
        </mc:AlternateContent>
      </w:r>
    </w:p>
    <w:p w14:paraId="41FF01DB" w14:textId="77777777" w:rsidR="00224806" w:rsidRDefault="00224806" w:rsidP="0093587D">
      <w:pPr>
        <w:rPr>
          <w:rFonts w:ascii="Tahoma" w:hAnsi="Tahoma" w:cs="Tahoma"/>
          <w:b/>
        </w:rPr>
      </w:pPr>
      <w:r w:rsidRPr="0093587D">
        <w:rPr>
          <w:rFonts w:ascii="Tahoma" w:hAnsi="Tahoma" w:cs="Tahoma"/>
          <w:b/>
        </w:rPr>
        <w:t>4.  Principal Accountabilities</w:t>
      </w:r>
    </w:p>
    <w:p w14:paraId="58DB4342"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Maintain a rolling 7–</w:t>
      </w:r>
      <w:proofErr w:type="gramStart"/>
      <w:r w:rsidRPr="000F1D7C">
        <w:rPr>
          <w:rFonts w:ascii="Tahoma" w:hAnsi="Tahoma" w:cs="Tahoma"/>
          <w:bCs/>
        </w:rPr>
        <w:t>10 day</w:t>
      </w:r>
      <w:proofErr w:type="gramEnd"/>
      <w:r w:rsidRPr="000F1D7C">
        <w:rPr>
          <w:rFonts w:ascii="Tahoma" w:hAnsi="Tahoma" w:cs="Tahoma"/>
          <w:bCs/>
        </w:rPr>
        <w:t xml:space="preserve"> operational readiness forecast, highlighting risks across fleet, traincrew, events, STP changes, and infrastructure.</w:t>
      </w:r>
    </w:p>
    <w:p w14:paraId="6EB01A5C"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Lead daily collaboration with Fleet, Stations, Resources, Planning, and both Control Rooms to identify and mitigate short-term service risks.</w:t>
      </w:r>
    </w:p>
    <w:p w14:paraId="74F01E06"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Escalate unresolved or high-impact operational risks to senior stakeholders with clear impact summaries and recommended actions.</w:t>
      </w:r>
    </w:p>
    <w:p w14:paraId="3ABCCDE2"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 xml:space="preserve">Own the development and continual review of contingency plans and "Day A </w:t>
      </w:r>
      <w:proofErr w:type="gramStart"/>
      <w:r w:rsidRPr="000F1D7C">
        <w:rPr>
          <w:rFonts w:ascii="Tahoma" w:hAnsi="Tahoma" w:cs="Tahoma"/>
          <w:bCs/>
        </w:rPr>
        <w:t>for Day</w:t>
      </w:r>
      <w:proofErr w:type="gramEnd"/>
      <w:r w:rsidRPr="000F1D7C">
        <w:rPr>
          <w:rFonts w:ascii="Tahoma" w:hAnsi="Tahoma" w:cs="Tahoma"/>
          <w:bCs/>
        </w:rPr>
        <w:t xml:space="preserve"> B" schedules to ensure resilience during disruption.</w:t>
      </w:r>
    </w:p>
    <w:p w14:paraId="78331AC2"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Drive the creation and embedding of structured service recovery frameworks, ensuring consistency and clarity in response</w:t>
      </w:r>
    </w:p>
    <w:p w14:paraId="5B968580"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Lead the process for learning from incidents, including the facilitation of Incident Learning Reviews and tracking of resulting actions.</w:t>
      </w:r>
    </w:p>
    <w:p w14:paraId="388C779C"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Review and develop Control-related operational standards and procedures, in collaboration with the Operations Standards team.</w:t>
      </w:r>
    </w:p>
    <w:p w14:paraId="7FD57C07"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Champion a performance-focused and safety-led culture within the Control team, with an emphasis on accountability and improvement.</w:t>
      </w:r>
    </w:p>
    <w:p w14:paraId="3C040903"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Represent Control as an Operational Specialist at key forums such as Fleet Ops, ILRs, and 72-hour reviews.</w:t>
      </w:r>
    </w:p>
    <w:p w14:paraId="01DA844C"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Provide clear, structured operational input into cross-functional planning and readiness meetings.</w:t>
      </w:r>
    </w:p>
    <w:p w14:paraId="371200AC"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Deputise for the Head of Control as required, supporting with leadership duties, decision-making, and stakeholder engagement.</w:t>
      </w:r>
    </w:p>
    <w:p w14:paraId="48B08EA4" w14:textId="77777777" w:rsidR="00003B8F" w:rsidRPr="000F1D7C"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Act as a subject matter expert across Control, raising the standard of operational delivery through best practice and continuous improvement.</w:t>
      </w:r>
    </w:p>
    <w:p w14:paraId="586173AD" w14:textId="385D1759" w:rsidR="00003B8F" w:rsidRDefault="00003B8F" w:rsidP="000F1D7C">
      <w:pPr>
        <w:pStyle w:val="ListParagraph"/>
        <w:numPr>
          <w:ilvl w:val="0"/>
          <w:numId w:val="15"/>
        </w:numPr>
        <w:ind w:left="426" w:hanging="426"/>
        <w:rPr>
          <w:rFonts w:ascii="Tahoma" w:hAnsi="Tahoma" w:cs="Tahoma"/>
          <w:bCs/>
        </w:rPr>
      </w:pPr>
      <w:r w:rsidRPr="000F1D7C">
        <w:rPr>
          <w:rFonts w:ascii="Tahoma" w:hAnsi="Tahoma" w:cs="Tahoma"/>
          <w:bCs/>
        </w:rPr>
        <w:t>Any other duties commensurate with the grade, as required to support business needs.</w:t>
      </w:r>
    </w:p>
    <w:p w14:paraId="20224C73" w14:textId="77777777" w:rsidR="008A478F" w:rsidRPr="000F1D7C" w:rsidRDefault="008A478F" w:rsidP="008A478F">
      <w:pPr>
        <w:pStyle w:val="ListParagraph"/>
        <w:ind w:left="426"/>
        <w:rPr>
          <w:rFonts w:ascii="Tahoma" w:hAnsi="Tahoma" w:cs="Tahoma"/>
          <w:bCs/>
        </w:rPr>
      </w:pPr>
    </w:p>
    <w:p w14:paraId="2E76C6D2" w14:textId="77777777" w:rsidR="002829E2" w:rsidRPr="00F83A64" w:rsidRDefault="002829E2" w:rsidP="002829E2">
      <w:pPr>
        <w:pStyle w:val="ListParagraph"/>
        <w:spacing w:after="0"/>
        <w:ind w:left="426"/>
        <w:rPr>
          <w:rFonts w:ascii="Tahoma" w:hAnsi="Tahoma" w:cs="Tahoma"/>
        </w:rPr>
      </w:pPr>
    </w:p>
    <w:p w14:paraId="7021AB61" w14:textId="77777777" w:rsidR="005B6293" w:rsidRDefault="00304FC5" w:rsidP="005B6293">
      <w:pPr>
        <w:spacing w:after="0"/>
        <w:rPr>
          <w:rFonts w:ascii="Tahoma" w:hAnsi="Tahoma" w:cs="Tahoma"/>
          <w:b/>
        </w:rPr>
      </w:pPr>
      <w:r>
        <w:rPr>
          <w:noProof/>
          <w:lang w:val="en-US" w:eastAsia="en-US"/>
        </w:rPr>
        <mc:AlternateContent>
          <mc:Choice Requires="wps">
            <w:drawing>
              <wp:anchor distT="4294967295" distB="4294967295" distL="114300" distR="114300" simplePos="0" relativeHeight="251654656" behindDoc="0" locked="0" layoutInCell="1" allowOverlap="1" wp14:anchorId="293B1B47" wp14:editId="24C9347B">
                <wp:simplePos x="0" y="0"/>
                <wp:positionH relativeFrom="column">
                  <wp:posOffset>0</wp:posOffset>
                </wp:positionH>
                <wp:positionV relativeFrom="paragraph">
                  <wp:posOffset>-1</wp:posOffset>
                </wp:positionV>
                <wp:extent cx="5600700" cy="0"/>
                <wp:effectExtent l="0" t="0" r="12700" b="25400"/>
                <wp:wrapNone/>
                <wp:docPr id="286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F449E" id="Line 1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17AF2A36" w14:textId="7270E582" w:rsidR="00224806" w:rsidRPr="0093587D" w:rsidRDefault="00224806" w:rsidP="005B6293">
      <w:pPr>
        <w:spacing w:after="0"/>
        <w:rPr>
          <w:rFonts w:ascii="Tahoma" w:hAnsi="Tahoma" w:cs="Tahoma"/>
          <w:b/>
        </w:rPr>
      </w:pPr>
      <w:r w:rsidRPr="0093587D">
        <w:rPr>
          <w:rFonts w:ascii="Tahoma" w:hAnsi="Tahoma" w:cs="Tahoma"/>
          <w:b/>
        </w:rPr>
        <w:t>5.  Context</w:t>
      </w:r>
    </w:p>
    <w:p w14:paraId="659B8B69" w14:textId="77777777" w:rsidR="00815D91" w:rsidRDefault="00224806" w:rsidP="005B6293">
      <w:pPr>
        <w:spacing w:after="0"/>
        <w:rPr>
          <w:rFonts w:ascii="Tahoma" w:hAnsi="Tahoma" w:cs="Tahoma"/>
          <w:b/>
          <w:color w:val="auto"/>
        </w:rPr>
      </w:pPr>
      <w:r w:rsidRPr="0093587D">
        <w:rPr>
          <w:rFonts w:ascii="Tahoma" w:hAnsi="Tahoma" w:cs="Tahoma"/>
          <w:b/>
        </w:rPr>
        <w:t xml:space="preserve">A:  </w:t>
      </w:r>
      <w:r w:rsidRPr="00E720A5">
        <w:rPr>
          <w:rFonts w:ascii="Tahoma" w:hAnsi="Tahoma" w:cs="Tahoma"/>
          <w:b/>
          <w:color w:val="auto"/>
        </w:rPr>
        <w:t xml:space="preserve">Operating Environment:           </w:t>
      </w:r>
    </w:p>
    <w:p w14:paraId="49B90C61" w14:textId="77777777" w:rsidR="006938CE" w:rsidRDefault="006938CE" w:rsidP="005B6293">
      <w:pPr>
        <w:spacing w:after="0"/>
        <w:rPr>
          <w:rFonts w:ascii="Tahoma" w:hAnsi="Tahoma" w:cs="Tahoma"/>
          <w:b/>
          <w:color w:val="auto"/>
        </w:rPr>
      </w:pPr>
    </w:p>
    <w:p w14:paraId="7A0BE63A" w14:textId="1DB6A006" w:rsidR="006938CE" w:rsidRPr="006938CE" w:rsidRDefault="006938CE" w:rsidP="005B6293">
      <w:pPr>
        <w:spacing w:after="0"/>
        <w:rPr>
          <w:rFonts w:ascii="Tahoma" w:hAnsi="Tahoma" w:cs="Tahoma"/>
          <w:bCs/>
          <w:color w:val="auto"/>
        </w:rPr>
      </w:pPr>
      <w:r w:rsidRPr="006938CE">
        <w:rPr>
          <w:rFonts w:ascii="Tahoma" w:hAnsi="Tahoma" w:cs="Tahoma"/>
          <w:bCs/>
          <w:color w:val="auto"/>
        </w:rPr>
        <w:t xml:space="preserve">The role will be located at </w:t>
      </w:r>
      <w:r w:rsidRPr="006938CE">
        <w:rPr>
          <w:rFonts w:ascii="Tahoma" w:hAnsi="Tahoma" w:cs="Tahoma"/>
          <w:bCs/>
          <w:color w:val="auto"/>
        </w:rPr>
        <w:t>HQ and Control sites</w:t>
      </w:r>
    </w:p>
    <w:p w14:paraId="61BC3F62" w14:textId="77777777" w:rsidR="00047444" w:rsidRPr="00E720A5" w:rsidRDefault="00047444" w:rsidP="005233F7">
      <w:pPr>
        <w:spacing w:after="0" w:line="240" w:lineRule="auto"/>
        <w:ind w:left="426"/>
        <w:jc w:val="both"/>
        <w:rPr>
          <w:rFonts w:ascii="Arial" w:hAnsi="Arial" w:cs="Arial"/>
          <w:color w:val="auto"/>
        </w:rPr>
      </w:pPr>
    </w:p>
    <w:p w14:paraId="3206C49C" w14:textId="77777777" w:rsidR="008B0B69" w:rsidRDefault="000958AB" w:rsidP="0093587D">
      <w:pPr>
        <w:rPr>
          <w:rFonts w:ascii="Tahoma" w:hAnsi="Tahoma" w:cs="Tahoma"/>
          <w:b/>
        </w:rPr>
      </w:pPr>
      <w:bookmarkStart w:id="0" w:name="_Toc519860120"/>
      <w:r>
        <w:rPr>
          <w:noProof/>
          <w:lang w:val="en-US" w:eastAsia="en-US"/>
        </w:rPr>
        <mc:AlternateContent>
          <mc:Choice Requires="wps">
            <w:drawing>
              <wp:anchor distT="4294967295" distB="4294967295" distL="114300" distR="114300" simplePos="0" relativeHeight="251658240" behindDoc="0" locked="0" layoutInCell="1" allowOverlap="1" wp14:anchorId="13037D86" wp14:editId="54AD5007">
                <wp:simplePos x="0" y="0"/>
                <wp:positionH relativeFrom="column">
                  <wp:posOffset>114300</wp:posOffset>
                </wp:positionH>
                <wp:positionV relativeFrom="paragraph">
                  <wp:posOffset>6350</wp:posOffset>
                </wp:positionV>
                <wp:extent cx="5600700" cy="0"/>
                <wp:effectExtent l="0" t="0" r="12700" b="25400"/>
                <wp:wrapNone/>
                <wp:docPr id="2869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B06E1" id="Line 1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" strokeweight="2.25pt"/>
            </w:pict>
          </mc:Fallback>
        </mc:AlternateContent>
      </w:r>
      <w:bookmarkEnd w:id="0"/>
    </w:p>
    <w:p w14:paraId="63A5131B" w14:textId="60BC4743" w:rsidR="00224806" w:rsidRPr="0093587D" w:rsidRDefault="00224806" w:rsidP="0093587D">
      <w:pPr>
        <w:rPr>
          <w:rFonts w:ascii="Tahoma" w:hAnsi="Tahoma" w:cs="Tahoma"/>
          <w:b/>
        </w:rPr>
      </w:pPr>
      <w:r w:rsidRPr="0093587D">
        <w:rPr>
          <w:rFonts w:ascii="Tahoma" w:hAnsi="Tahoma" w:cs="Tahoma"/>
          <w:b/>
        </w:rPr>
        <w:t>6.  Relationships</w:t>
      </w:r>
    </w:p>
    <w:p w14:paraId="6E204859" w14:textId="0D2EB0FD" w:rsidR="00AA273B" w:rsidRDefault="00224806" w:rsidP="00BE664C">
      <w:pPr>
        <w:rPr>
          <w:rFonts w:ascii="Tahoma" w:hAnsi="Tahoma" w:cs="Tahoma"/>
          <w:b/>
        </w:rPr>
      </w:pPr>
      <w:r w:rsidRPr="0093587D">
        <w:rPr>
          <w:rFonts w:ascii="Tahoma" w:hAnsi="Tahoma" w:cs="Tahoma"/>
          <w:b/>
        </w:rPr>
        <w:t>A:  Reporting lines</w:t>
      </w:r>
      <w:r w:rsidR="00462858">
        <w:rPr>
          <w:rFonts w:ascii="Tahoma" w:hAnsi="Tahoma" w:cs="Tahoma"/>
          <w:b/>
        </w:rPr>
        <w:t xml:space="preserve"> – </w:t>
      </w:r>
      <w:r w:rsidR="005B6293">
        <w:rPr>
          <w:rFonts w:ascii="Tahoma" w:hAnsi="Tahoma" w:cs="Tahoma"/>
          <w:b/>
        </w:rPr>
        <w:t>Reports to</w:t>
      </w:r>
      <w:r w:rsidR="00AA273B">
        <w:rPr>
          <w:rFonts w:ascii="Tahoma" w:hAnsi="Tahoma" w:cs="Tahoma"/>
          <w:b/>
        </w:rPr>
        <w:t xml:space="preserve"> </w:t>
      </w:r>
      <w:r w:rsidR="00234269" w:rsidRPr="00234269">
        <w:rPr>
          <w:rFonts w:ascii="Tahoma" w:hAnsi="Tahoma" w:cs="Tahoma"/>
          <w:b/>
        </w:rPr>
        <w:t>Head of Control</w:t>
      </w:r>
    </w:p>
    <w:p w14:paraId="245E9E5E" w14:textId="747C37A6" w:rsidR="00234269" w:rsidRDefault="00234269" w:rsidP="00BE664C">
      <w:pPr>
        <w:rPr>
          <w:rFonts w:ascii="Tahoma" w:hAnsi="Tahoma" w:cs="Tahoma"/>
          <w:b/>
        </w:rPr>
      </w:pPr>
      <w:r>
        <w:rPr>
          <w:rFonts w:ascii="Tahoma" w:hAnsi="Tahoma" w:cs="Tahoma"/>
          <w:b/>
        </w:rPr>
        <w:t>B:  Contacts:</w:t>
      </w:r>
    </w:p>
    <w:tbl>
      <w:tblPr>
        <w:tblW w:w="106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407"/>
        <w:gridCol w:w="5857"/>
      </w:tblGrid>
      <w:tr w:rsidR="00567491" w:rsidRPr="00567491" w14:paraId="33A8FC41" w14:textId="77777777" w:rsidTr="00546F83">
        <w:trPr>
          <w:trHeight w:val="300"/>
        </w:trPr>
        <w:tc>
          <w:tcPr>
            <w:tcW w:w="3437" w:type="dxa"/>
            <w:shd w:val="clear" w:color="auto" w:fill="auto"/>
          </w:tcPr>
          <w:p w14:paraId="40E68E59" w14:textId="77777777" w:rsidR="00567491" w:rsidRPr="00567491" w:rsidRDefault="00567491" w:rsidP="00567491">
            <w:pPr>
              <w:keepLines/>
              <w:adjustRightInd w:val="0"/>
              <w:snapToGrid w:val="0"/>
              <w:spacing w:before="60" w:after="0" w:line="300" w:lineRule="atLeast"/>
              <w:rPr>
                <w:rFonts w:ascii="Tahoma" w:eastAsia="Times New Roman" w:hAnsi="Tahoma" w:cs="Tahoma"/>
                <w:b/>
                <w:snapToGrid w:val="0"/>
                <w:kern w:val="16"/>
              </w:rPr>
            </w:pPr>
            <w:r w:rsidRPr="00567491">
              <w:rPr>
                <w:rFonts w:ascii="Tahoma" w:eastAsia="Times New Roman" w:hAnsi="Tahoma" w:cs="Tahoma"/>
                <w:b/>
                <w:snapToGrid w:val="0"/>
                <w:kern w:val="16"/>
              </w:rPr>
              <w:t>Contacts</w:t>
            </w:r>
          </w:p>
        </w:tc>
        <w:tc>
          <w:tcPr>
            <w:tcW w:w="1350" w:type="dxa"/>
            <w:shd w:val="clear" w:color="auto" w:fill="auto"/>
          </w:tcPr>
          <w:p w14:paraId="67EFB10A" w14:textId="77777777" w:rsidR="00567491" w:rsidRPr="00567491" w:rsidRDefault="00567491" w:rsidP="00567491">
            <w:pPr>
              <w:keepLines/>
              <w:adjustRightInd w:val="0"/>
              <w:snapToGrid w:val="0"/>
              <w:spacing w:before="60" w:after="0" w:line="300" w:lineRule="atLeast"/>
              <w:rPr>
                <w:rFonts w:ascii="Tahoma" w:eastAsia="Times New Roman" w:hAnsi="Tahoma" w:cs="Tahoma"/>
                <w:b/>
                <w:snapToGrid w:val="0"/>
                <w:kern w:val="16"/>
              </w:rPr>
            </w:pPr>
            <w:r w:rsidRPr="00567491">
              <w:rPr>
                <w:rFonts w:ascii="Tahoma" w:eastAsia="Times New Roman" w:hAnsi="Tahoma" w:cs="Tahoma"/>
                <w:b/>
                <w:snapToGrid w:val="0"/>
                <w:kern w:val="16"/>
              </w:rPr>
              <w:t>Frequency</w:t>
            </w:r>
          </w:p>
        </w:tc>
        <w:tc>
          <w:tcPr>
            <w:tcW w:w="5898" w:type="dxa"/>
            <w:shd w:val="clear" w:color="auto" w:fill="auto"/>
          </w:tcPr>
          <w:p w14:paraId="7167BC20" w14:textId="77777777" w:rsidR="00567491" w:rsidRPr="00567491" w:rsidRDefault="00567491" w:rsidP="00567491">
            <w:pPr>
              <w:keepLines/>
              <w:adjustRightInd w:val="0"/>
              <w:snapToGrid w:val="0"/>
              <w:spacing w:before="60" w:after="0" w:line="300" w:lineRule="atLeast"/>
              <w:rPr>
                <w:rFonts w:ascii="Tahoma" w:eastAsia="Times New Roman" w:hAnsi="Tahoma" w:cs="Tahoma"/>
                <w:b/>
                <w:snapToGrid w:val="0"/>
                <w:kern w:val="16"/>
              </w:rPr>
            </w:pPr>
            <w:r w:rsidRPr="00567491">
              <w:rPr>
                <w:rFonts w:ascii="Tahoma" w:eastAsia="Times New Roman" w:hAnsi="Tahoma" w:cs="Tahoma"/>
                <w:b/>
                <w:snapToGrid w:val="0"/>
                <w:kern w:val="16"/>
              </w:rPr>
              <w:t>Purpose</w:t>
            </w:r>
          </w:p>
        </w:tc>
      </w:tr>
      <w:tr w:rsidR="00567491" w:rsidRPr="00567491" w14:paraId="169386EF" w14:textId="77777777" w:rsidTr="00546F83">
        <w:trPr>
          <w:trHeight w:val="300"/>
        </w:trPr>
        <w:tc>
          <w:tcPr>
            <w:tcW w:w="3437" w:type="dxa"/>
            <w:shd w:val="clear" w:color="auto" w:fill="auto"/>
          </w:tcPr>
          <w:p w14:paraId="74E2215A"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Operations Director</w:t>
            </w:r>
          </w:p>
        </w:tc>
        <w:tc>
          <w:tcPr>
            <w:tcW w:w="1350" w:type="dxa"/>
            <w:shd w:val="clear" w:color="auto" w:fill="auto"/>
          </w:tcPr>
          <w:p w14:paraId="22266E70"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Occasionally</w:t>
            </w:r>
          </w:p>
        </w:tc>
        <w:tc>
          <w:tcPr>
            <w:tcW w:w="5898" w:type="dxa"/>
            <w:shd w:val="clear" w:color="auto" w:fill="auto"/>
          </w:tcPr>
          <w:p w14:paraId="3767722A"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Strategic updates on major risks, disruptions, and mitigation efforts</w:t>
            </w:r>
          </w:p>
        </w:tc>
      </w:tr>
      <w:tr w:rsidR="00567491" w:rsidRPr="00567491" w14:paraId="62837DE3" w14:textId="77777777" w:rsidTr="00546F83">
        <w:trPr>
          <w:trHeight w:val="300"/>
        </w:trPr>
        <w:tc>
          <w:tcPr>
            <w:tcW w:w="3437" w:type="dxa"/>
            <w:shd w:val="clear" w:color="auto" w:fill="auto"/>
          </w:tcPr>
          <w:p w14:paraId="34AC31DA"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 xml:space="preserve">Head of Control </w:t>
            </w:r>
          </w:p>
        </w:tc>
        <w:tc>
          <w:tcPr>
            <w:tcW w:w="1350" w:type="dxa"/>
            <w:shd w:val="clear" w:color="auto" w:fill="auto"/>
          </w:tcPr>
          <w:p w14:paraId="4D01466C"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Regularly</w:t>
            </w:r>
          </w:p>
        </w:tc>
        <w:tc>
          <w:tcPr>
            <w:tcW w:w="5898" w:type="dxa"/>
            <w:shd w:val="clear" w:color="auto" w:fill="auto"/>
          </w:tcPr>
          <w:p w14:paraId="44F768FD"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Strategic oversight, operational readiness, improvement planning</w:t>
            </w:r>
          </w:p>
        </w:tc>
      </w:tr>
      <w:tr w:rsidR="00567491" w:rsidRPr="00567491" w14:paraId="08B80330" w14:textId="77777777" w:rsidTr="00546F83">
        <w:trPr>
          <w:trHeight w:val="300"/>
        </w:trPr>
        <w:tc>
          <w:tcPr>
            <w:tcW w:w="3437" w:type="dxa"/>
            <w:shd w:val="clear" w:color="auto" w:fill="auto"/>
          </w:tcPr>
          <w:p w14:paraId="69814E58"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Control Operations Manager</w:t>
            </w:r>
          </w:p>
        </w:tc>
        <w:tc>
          <w:tcPr>
            <w:tcW w:w="1350" w:type="dxa"/>
            <w:shd w:val="clear" w:color="auto" w:fill="auto"/>
          </w:tcPr>
          <w:p w14:paraId="20A780DA"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Weekly</w:t>
            </w:r>
          </w:p>
        </w:tc>
        <w:tc>
          <w:tcPr>
            <w:tcW w:w="5898" w:type="dxa"/>
            <w:shd w:val="clear" w:color="auto" w:fill="auto"/>
          </w:tcPr>
          <w:p w14:paraId="550700D6" w14:textId="77777777" w:rsidR="00567491" w:rsidRPr="00567491" w:rsidRDefault="00567491" w:rsidP="00567491">
            <w:pPr>
              <w:keepLines/>
              <w:tabs>
                <w:tab w:val="left" w:pos="1299"/>
              </w:tab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Coordination of risk mitigation and service resilience activities</w:t>
            </w:r>
          </w:p>
        </w:tc>
      </w:tr>
      <w:tr w:rsidR="00567491" w:rsidRPr="00567491" w14:paraId="1B4D9794" w14:textId="77777777" w:rsidTr="00546F83">
        <w:trPr>
          <w:trHeight w:val="300"/>
        </w:trPr>
        <w:tc>
          <w:tcPr>
            <w:tcW w:w="3437" w:type="dxa"/>
            <w:shd w:val="clear" w:color="auto" w:fill="auto"/>
          </w:tcPr>
          <w:p w14:paraId="165EFC11"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Duty Control Managers</w:t>
            </w:r>
          </w:p>
        </w:tc>
        <w:tc>
          <w:tcPr>
            <w:tcW w:w="1350" w:type="dxa"/>
            <w:shd w:val="clear" w:color="auto" w:fill="auto"/>
          </w:tcPr>
          <w:p w14:paraId="54F8D16C"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Daily</w:t>
            </w:r>
          </w:p>
        </w:tc>
        <w:tc>
          <w:tcPr>
            <w:tcW w:w="5898" w:type="dxa"/>
            <w:shd w:val="clear" w:color="auto" w:fill="auto"/>
          </w:tcPr>
          <w:p w14:paraId="6886ED61"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Execution of readiness plans, risk awareness, and process alignment</w:t>
            </w:r>
          </w:p>
        </w:tc>
      </w:tr>
      <w:tr w:rsidR="00567491" w:rsidRPr="00567491" w14:paraId="04976774" w14:textId="77777777" w:rsidTr="00546F83">
        <w:trPr>
          <w:trHeight w:val="300"/>
        </w:trPr>
        <w:tc>
          <w:tcPr>
            <w:tcW w:w="3437" w:type="dxa"/>
            <w:shd w:val="clear" w:color="auto" w:fill="auto"/>
          </w:tcPr>
          <w:p w14:paraId="0ABCCD7A"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 xml:space="preserve">Control Team </w:t>
            </w:r>
          </w:p>
        </w:tc>
        <w:tc>
          <w:tcPr>
            <w:tcW w:w="1350" w:type="dxa"/>
            <w:shd w:val="clear" w:color="auto" w:fill="auto"/>
          </w:tcPr>
          <w:p w14:paraId="08238A74"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Daily</w:t>
            </w:r>
          </w:p>
        </w:tc>
        <w:tc>
          <w:tcPr>
            <w:tcW w:w="5898" w:type="dxa"/>
            <w:shd w:val="clear" w:color="auto" w:fill="auto"/>
          </w:tcPr>
          <w:p w14:paraId="56834268"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Support process development, standards embedding, and performance focus</w:t>
            </w:r>
          </w:p>
        </w:tc>
      </w:tr>
      <w:tr w:rsidR="00567491" w:rsidRPr="00567491" w14:paraId="76981CCD" w14:textId="77777777" w:rsidTr="00546F83">
        <w:trPr>
          <w:trHeight w:val="300"/>
        </w:trPr>
        <w:tc>
          <w:tcPr>
            <w:tcW w:w="3437" w:type="dxa"/>
            <w:shd w:val="clear" w:color="auto" w:fill="auto"/>
          </w:tcPr>
          <w:p w14:paraId="3F686E2F"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 xml:space="preserve">Operations Standards Business Partner </w:t>
            </w:r>
          </w:p>
        </w:tc>
        <w:tc>
          <w:tcPr>
            <w:tcW w:w="1350" w:type="dxa"/>
            <w:shd w:val="clear" w:color="auto" w:fill="auto"/>
          </w:tcPr>
          <w:p w14:paraId="2457DEE3"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Regularly</w:t>
            </w:r>
          </w:p>
        </w:tc>
        <w:tc>
          <w:tcPr>
            <w:tcW w:w="5898" w:type="dxa"/>
            <w:shd w:val="clear" w:color="auto" w:fill="auto"/>
          </w:tcPr>
          <w:p w14:paraId="5A0E6DD3"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Joint development and review of operational standards</w:t>
            </w:r>
          </w:p>
        </w:tc>
      </w:tr>
      <w:tr w:rsidR="00567491" w:rsidRPr="00567491" w14:paraId="3769BB2D" w14:textId="77777777" w:rsidTr="00546F83">
        <w:trPr>
          <w:trHeight w:val="300"/>
        </w:trPr>
        <w:tc>
          <w:tcPr>
            <w:tcW w:w="3437" w:type="dxa"/>
            <w:shd w:val="clear" w:color="auto" w:fill="auto"/>
          </w:tcPr>
          <w:p w14:paraId="4495ECEB"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Other key operational/fleet management teams</w:t>
            </w:r>
          </w:p>
        </w:tc>
        <w:tc>
          <w:tcPr>
            <w:tcW w:w="1350" w:type="dxa"/>
            <w:shd w:val="clear" w:color="auto" w:fill="auto"/>
          </w:tcPr>
          <w:p w14:paraId="46AEC45E"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Daily</w:t>
            </w:r>
          </w:p>
        </w:tc>
        <w:tc>
          <w:tcPr>
            <w:tcW w:w="5898" w:type="dxa"/>
            <w:shd w:val="clear" w:color="auto" w:fill="auto"/>
          </w:tcPr>
          <w:p w14:paraId="39B0318D"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Collaboration on short-term service risk, plan validation, and recovery</w:t>
            </w:r>
          </w:p>
        </w:tc>
      </w:tr>
      <w:tr w:rsidR="00567491" w:rsidRPr="00567491" w14:paraId="0321403E" w14:textId="77777777" w:rsidTr="00546F83">
        <w:trPr>
          <w:trHeight w:val="300"/>
        </w:trPr>
        <w:tc>
          <w:tcPr>
            <w:tcW w:w="3437" w:type="dxa"/>
            <w:shd w:val="clear" w:color="auto" w:fill="auto"/>
          </w:tcPr>
          <w:p w14:paraId="6E3E75BA"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Other Operators/ Network Rail/ Key internal or external Stakeholders</w:t>
            </w:r>
          </w:p>
        </w:tc>
        <w:tc>
          <w:tcPr>
            <w:tcW w:w="1350" w:type="dxa"/>
            <w:shd w:val="clear" w:color="auto" w:fill="auto"/>
          </w:tcPr>
          <w:p w14:paraId="6D374C3D"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As Required</w:t>
            </w:r>
          </w:p>
        </w:tc>
        <w:tc>
          <w:tcPr>
            <w:tcW w:w="5898" w:type="dxa"/>
            <w:shd w:val="clear" w:color="auto" w:fill="auto"/>
          </w:tcPr>
          <w:p w14:paraId="7D74C11C" w14:textId="77777777" w:rsidR="00567491" w:rsidRPr="00567491" w:rsidRDefault="00567491" w:rsidP="00567491">
            <w:pPr>
              <w:keepLines/>
              <w:adjustRightInd w:val="0"/>
              <w:snapToGrid w:val="0"/>
              <w:spacing w:after="0" w:line="240" w:lineRule="auto"/>
              <w:rPr>
                <w:rFonts w:ascii="Tahoma" w:eastAsia="Times New Roman" w:hAnsi="Tahoma" w:cs="Tahoma"/>
                <w:snapToGrid w:val="0"/>
                <w:kern w:val="16"/>
              </w:rPr>
            </w:pPr>
            <w:r w:rsidRPr="00567491">
              <w:rPr>
                <w:rFonts w:ascii="Tahoma" w:eastAsia="Times New Roman" w:hAnsi="Tahoma" w:cs="Tahoma"/>
                <w:snapToGrid w:val="0"/>
                <w:kern w:val="16"/>
              </w:rPr>
              <w:t>Best practice sharing, joint contingency coordination, and industry alignment</w:t>
            </w:r>
          </w:p>
        </w:tc>
      </w:tr>
    </w:tbl>
    <w:p w14:paraId="2D23A4AA" w14:textId="77777777" w:rsidR="00567491" w:rsidRPr="00F23E6F" w:rsidRDefault="00567491" w:rsidP="00BE664C">
      <w:pPr>
        <w:rPr>
          <w:rFonts w:ascii="Tahoma" w:hAnsi="Tahoma" w:cs="Tahoma"/>
          <w:bCs/>
        </w:rPr>
      </w:pPr>
    </w:p>
    <w:p w14:paraId="03B0F0A3" w14:textId="05CD29F9" w:rsidR="00224806" w:rsidRPr="0093587D" w:rsidRDefault="00304FC5" w:rsidP="005233F7">
      <w:pPr>
        <w:rPr>
          <w:rFonts w:ascii="Tahoma" w:hAnsi="Tahoma" w:cs="Tahoma"/>
          <w:b/>
        </w:rPr>
      </w:pPr>
      <w:r>
        <w:rPr>
          <w:noProof/>
          <w:lang w:val="en-US" w:eastAsia="en-US"/>
        </w:rPr>
        <mc:AlternateContent>
          <mc:Choice Requires="wps">
            <w:drawing>
              <wp:anchor distT="4294967295" distB="4294967295" distL="114300" distR="114300" simplePos="0" relativeHeight="251659776" behindDoc="0" locked="0" layoutInCell="1" allowOverlap="1" wp14:anchorId="17EDFA7D" wp14:editId="5EF1D529">
                <wp:simplePos x="0" y="0"/>
                <wp:positionH relativeFrom="column">
                  <wp:posOffset>0</wp:posOffset>
                </wp:positionH>
                <wp:positionV relativeFrom="paragraph">
                  <wp:posOffset>12700</wp:posOffset>
                </wp:positionV>
                <wp:extent cx="5600700" cy="0"/>
                <wp:effectExtent l="0" t="0" r="12700" b="25400"/>
                <wp:wrapNone/>
                <wp:docPr id="286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2EB9"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" strokeweight="2.25pt"/>
            </w:pict>
          </mc:Fallback>
        </mc:AlternateContent>
      </w:r>
    </w:p>
    <w:p w14:paraId="360C4620" w14:textId="77CC6B55" w:rsidR="00224806" w:rsidRDefault="00224806" w:rsidP="0093587D">
      <w:pPr>
        <w:rPr>
          <w:rFonts w:ascii="Tahoma" w:hAnsi="Tahoma" w:cs="Tahoma"/>
          <w:b/>
        </w:rPr>
      </w:pPr>
      <w:r w:rsidRPr="0093587D">
        <w:rPr>
          <w:rFonts w:ascii="Tahoma" w:hAnsi="Tahoma" w:cs="Tahoma"/>
          <w:b/>
        </w:rPr>
        <w:t>7.  Knowledge and Experience</w:t>
      </w:r>
    </w:p>
    <w:p w14:paraId="08CA292B" w14:textId="77777777" w:rsidR="00FE0699" w:rsidRPr="00FE0699" w:rsidRDefault="00FE0699" w:rsidP="00FE0699">
      <w:pPr>
        <w:pStyle w:val="ListParagraph"/>
        <w:numPr>
          <w:ilvl w:val="0"/>
          <w:numId w:val="16"/>
        </w:numPr>
        <w:ind w:left="426" w:hanging="284"/>
        <w:rPr>
          <w:rFonts w:ascii="Tahoma" w:hAnsi="Tahoma" w:cs="Tahoma"/>
          <w:bCs/>
        </w:rPr>
      </w:pPr>
      <w:r w:rsidRPr="00FE0699">
        <w:rPr>
          <w:rFonts w:ascii="Tahoma" w:hAnsi="Tahoma" w:cs="Tahoma"/>
          <w:bCs/>
        </w:rPr>
        <w:t>Strong operational knowledge of the rail industry, including routes, traction, depot operations, and safety-critical procedures.</w:t>
      </w:r>
    </w:p>
    <w:p w14:paraId="4E9A0201" w14:textId="77777777" w:rsidR="00FE0699" w:rsidRPr="00FE0699" w:rsidRDefault="00FE0699" w:rsidP="00FE0699">
      <w:pPr>
        <w:pStyle w:val="ListParagraph"/>
        <w:numPr>
          <w:ilvl w:val="0"/>
          <w:numId w:val="16"/>
        </w:numPr>
        <w:ind w:left="426" w:hanging="284"/>
        <w:rPr>
          <w:rFonts w:ascii="Tahoma" w:hAnsi="Tahoma" w:cs="Tahoma"/>
          <w:bCs/>
        </w:rPr>
      </w:pPr>
      <w:r w:rsidRPr="00FE0699">
        <w:rPr>
          <w:rFonts w:ascii="Tahoma" w:hAnsi="Tahoma" w:cs="Tahoma"/>
          <w:bCs/>
        </w:rPr>
        <w:t>Proven experience in identifying and managing short-term risks to train service delivery, ideally within or alongside a Control environment.</w:t>
      </w:r>
    </w:p>
    <w:p w14:paraId="054BC0BA" w14:textId="77777777" w:rsidR="00FE0699" w:rsidRPr="00FE0699" w:rsidRDefault="00FE0699" w:rsidP="00FE0699">
      <w:pPr>
        <w:pStyle w:val="ListParagraph"/>
        <w:numPr>
          <w:ilvl w:val="0"/>
          <w:numId w:val="16"/>
        </w:numPr>
        <w:ind w:left="426" w:hanging="284"/>
        <w:rPr>
          <w:rFonts w:ascii="Tahoma" w:hAnsi="Tahoma" w:cs="Tahoma"/>
          <w:bCs/>
        </w:rPr>
      </w:pPr>
      <w:r w:rsidRPr="00FE0699">
        <w:rPr>
          <w:rFonts w:ascii="Tahoma" w:hAnsi="Tahoma" w:cs="Tahoma"/>
          <w:bCs/>
        </w:rPr>
        <w:t>Sound understanding of Traincrew Terms &amp; Conditions and their operational implications on service delivery and planning</w:t>
      </w:r>
    </w:p>
    <w:p w14:paraId="462D4350" w14:textId="77777777" w:rsidR="00FE0699" w:rsidRPr="00FE0699" w:rsidRDefault="00FE0699" w:rsidP="00FE0699">
      <w:pPr>
        <w:pStyle w:val="ListParagraph"/>
        <w:numPr>
          <w:ilvl w:val="0"/>
          <w:numId w:val="16"/>
        </w:numPr>
        <w:ind w:left="426" w:hanging="284"/>
        <w:rPr>
          <w:rFonts w:ascii="Tahoma" w:hAnsi="Tahoma" w:cs="Tahoma"/>
          <w:bCs/>
        </w:rPr>
      </w:pPr>
      <w:r w:rsidRPr="00FE0699">
        <w:rPr>
          <w:rFonts w:ascii="Tahoma" w:hAnsi="Tahoma" w:cs="Tahoma"/>
          <w:bCs/>
        </w:rPr>
        <w:t xml:space="preserve">Skilled in using data tools such as Power BI, TRUST, Tyrell, </w:t>
      </w:r>
      <w:proofErr w:type="spellStart"/>
      <w:r w:rsidRPr="00FE0699">
        <w:rPr>
          <w:rFonts w:ascii="Tahoma" w:hAnsi="Tahoma" w:cs="Tahoma"/>
          <w:bCs/>
        </w:rPr>
        <w:t>Integrale</w:t>
      </w:r>
      <w:proofErr w:type="spellEnd"/>
      <w:r w:rsidRPr="00FE0699">
        <w:rPr>
          <w:rFonts w:ascii="Tahoma" w:hAnsi="Tahoma" w:cs="Tahoma"/>
          <w:bCs/>
        </w:rPr>
        <w:t>, CFF, and CCIL to support decision-making and risk assessment.</w:t>
      </w:r>
    </w:p>
    <w:p w14:paraId="517C2030" w14:textId="77777777" w:rsidR="00FE0699" w:rsidRPr="00FE0699" w:rsidRDefault="00FE0699" w:rsidP="00FE0699">
      <w:pPr>
        <w:pStyle w:val="ListParagraph"/>
        <w:numPr>
          <w:ilvl w:val="0"/>
          <w:numId w:val="16"/>
        </w:numPr>
        <w:ind w:left="426" w:hanging="284"/>
        <w:rPr>
          <w:rFonts w:ascii="Tahoma" w:hAnsi="Tahoma" w:cs="Tahoma"/>
          <w:bCs/>
        </w:rPr>
      </w:pPr>
      <w:r w:rsidRPr="00FE0699">
        <w:rPr>
          <w:rFonts w:ascii="Tahoma" w:hAnsi="Tahoma" w:cs="Tahoma"/>
          <w:bCs/>
        </w:rPr>
        <w:t>Confident communicator with the ability to influence stakeholders at all levels and present operational insight with clarity and impact.</w:t>
      </w:r>
    </w:p>
    <w:p w14:paraId="21EBC042" w14:textId="77777777" w:rsidR="00FE0699" w:rsidRPr="00FE0699" w:rsidRDefault="00FE0699" w:rsidP="00FE0699">
      <w:pPr>
        <w:pStyle w:val="ListParagraph"/>
        <w:numPr>
          <w:ilvl w:val="0"/>
          <w:numId w:val="16"/>
        </w:numPr>
        <w:ind w:left="426" w:hanging="284"/>
        <w:rPr>
          <w:rFonts w:ascii="Tahoma" w:hAnsi="Tahoma" w:cs="Tahoma"/>
          <w:bCs/>
        </w:rPr>
      </w:pPr>
      <w:r w:rsidRPr="00FE0699">
        <w:rPr>
          <w:rFonts w:ascii="Tahoma" w:hAnsi="Tahoma" w:cs="Tahoma"/>
          <w:bCs/>
        </w:rPr>
        <w:t>Demonstrable experience in developing and embedding operational standards, processes, or contingency plans in a rail setting.</w:t>
      </w:r>
    </w:p>
    <w:p w14:paraId="6C3B7040" w14:textId="77777777" w:rsidR="00FE0699" w:rsidRPr="00FE0699" w:rsidRDefault="00FE0699" w:rsidP="00FE0699">
      <w:pPr>
        <w:pStyle w:val="ListParagraph"/>
        <w:numPr>
          <w:ilvl w:val="0"/>
          <w:numId w:val="16"/>
        </w:numPr>
        <w:ind w:left="426" w:hanging="284"/>
        <w:rPr>
          <w:rFonts w:ascii="Tahoma" w:hAnsi="Tahoma" w:cs="Tahoma"/>
          <w:bCs/>
        </w:rPr>
      </w:pPr>
      <w:r w:rsidRPr="00FE0699">
        <w:rPr>
          <w:rFonts w:ascii="Tahoma" w:hAnsi="Tahoma" w:cs="Tahoma"/>
          <w:bCs/>
        </w:rPr>
        <w:t>Highly organised and capable of prioritising tasks under pressure, with a proactive and methodical approach to risk evaluation</w:t>
      </w:r>
    </w:p>
    <w:p w14:paraId="30C1277D" w14:textId="3F4E4402" w:rsidR="00FE0699" w:rsidRPr="00FE0699" w:rsidRDefault="00FE0699" w:rsidP="00FE0699">
      <w:pPr>
        <w:pStyle w:val="ListParagraph"/>
        <w:numPr>
          <w:ilvl w:val="0"/>
          <w:numId w:val="16"/>
        </w:numPr>
        <w:ind w:left="426" w:hanging="284"/>
        <w:rPr>
          <w:rFonts w:ascii="Tahoma" w:hAnsi="Tahoma" w:cs="Tahoma"/>
          <w:bCs/>
        </w:rPr>
      </w:pPr>
      <w:r w:rsidRPr="00FE0699">
        <w:rPr>
          <w:rFonts w:ascii="Tahoma" w:hAnsi="Tahoma" w:cs="Tahoma"/>
          <w:bCs/>
        </w:rPr>
        <w:t>Proficient in Microsoft Office applications, particularly Excel and PowerPoint, with the ability to produce and deliver professional reports and briefings.</w:t>
      </w:r>
    </w:p>
    <w:p w14:paraId="69F422CC" w14:textId="4177DDBD" w:rsidR="00CF6DBA" w:rsidRDefault="00CF6DBA" w:rsidP="00D62FA8">
      <w:pPr>
        <w:pStyle w:val="ListParagraph"/>
        <w:spacing w:after="0"/>
        <w:ind w:left="1080"/>
        <w:rPr>
          <w:rFonts w:ascii="Tahoma" w:hAnsi="Tahoma" w:cs="Tahoma"/>
          <w:color w:val="auto"/>
        </w:rPr>
      </w:pPr>
    </w:p>
    <w:p w14:paraId="2E827EB7" w14:textId="7BACE1E9" w:rsidR="009C0C28" w:rsidRPr="00CF6DBA" w:rsidRDefault="009C0C28" w:rsidP="00D62FA8">
      <w:pPr>
        <w:pStyle w:val="ListParagraph"/>
        <w:spacing w:after="0"/>
        <w:ind w:left="1080"/>
        <w:rPr>
          <w:rFonts w:ascii="Tahoma" w:hAnsi="Tahoma" w:cs="Tahoma"/>
          <w:color w:val="auto"/>
        </w:rPr>
      </w:pPr>
    </w:p>
    <w:p w14:paraId="56DB4EE9" w14:textId="366F3024" w:rsidR="008F5472" w:rsidRDefault="008F5472" w:rsidP="009C0C28">
      <w:pPr>
        <w:pStyle w:val="ListParagraph"/>
        <w:spacing w:after="0"/>
        <w:ind w:left="142"/>
        <w:rPr>
          <w:rFonts w:ascii="Tahoma" w:hAnsi="Tahoma" w:cs="Tahoma"/>
          <w:color w:val="auto"/>
        </w:rPr>
      </w:pPr>
    </w:p>
    <w:p w14:paraId="73008C2D" w14:textId="77777777" w:rsidR="00434366" w:rsidRDefault="00434366">
      <w:pPr>
        <w:spacing w:after="0" w:line="240" w:lineRule="auto"/>
        <w:rPr>
          <w:rFonts w:ascii="Tahoma" w:hAnsi="Tahoma" w:cs="Tahoma"/>
          <w:color w:val="auto"/>
        </w:rPr>
      </w:pPr>
      <w:r>
        <w:rPr>
          <w:rFonts w:ascii="Tahoma" w:hAnsi="Tahoma" w:cs="Tahoma"/>
          <w:color w:val="auto"/>
        </w:rPr>
        <w:br w:type="page"/>
      </w:r>
    </w:p>
    <w:p w14:paraId="770E9C0C" w14:textId="77777777" w:rsidR="00434366" w:rsidRPr="007F3B7A" w:rsidRDefault="00434366" w:rsidP="00434366">
      <w:pPr>
        <w:jc w:val="center"/>
        <w:rPr>
          <w:rFonts w:ascii="Tahoma" w:hAnsi="Tahoma" w:cs="Tahoma"/>
          <w:b/>
        </w:rPr>
      </w:pPr>
      <w:r w:rsidRPr="007F3B7A">
        <w:rPr>
          <w:rFonts w:ascii="Tahoma" w:hAnsi="Tahoma" w:cs="Tahoma"/>
          <w:b/>
        </w:rPr>
        <w:t>Safety &amp; Environmental Safety Responsibility Statement</w:t>
      </w:r>
    </w:p>
    <w:p w14:paraId="06856263" w14:textId="77777777" w:rsidR="00434366" w:rsidRPr="007F3B7A" w:rsidRDefault="00434366" w:rsidP="00434366">
      <w:pPr>
        <w:rPr>
          <w:rFonts w:ascii="Tahoma" w:hAnsi="Tahoma" w:cs="Tahoma"/>
          <w:sz w:val="20"/>
          <w:szCs w:val="20"/>
        </w:rPr>
      </w:pPr>
    </w:p>
    <w:p w14:paraId="461C2457" w14:textId="77777777" w:rsidR="00434366" w:rsidRPr="007F3B7A" w:rsidRDefault="00434366" w:rsidP="00434366">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w:t>
      </w:r>
      <w:proofErr w:type="gramStart"/>
      <w:r w:rsidRPr="007F3B7A">
        <w:rPr>
          <w:rFonts w:ascii="Tahoma" w:hAnsi="Tahoma" w:cs="Tahoma"/>
          <w:sz w:val="20"/>
          <w:szCs w:val="20"/>
        </w:rPr>
        <w:t>briefed</w:t>
      </w:r>
      <w:proofErr w:type="gramEnd"/>
      <w:r w:rsidRPr="007F3B7A">
        <w:rPr>
          <w:rFonts w:ascii="Tahoma" w:hAnsi="Tahoma" w:cs="Tahoma"/>
          <w:sz w:val="20"/>
          <w:szCs w:val="20"/>
        </w:rPr>
        <w:t xml:space="preserve"> and responsibilities are clearly understood by the post holder.  </w:t>
      </w:r>
    </w:p>
    <w:p w14:paraId="40AAF62C"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9B2C448"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Wherever responsibilities are </w:t>
      </w:r>
      <w:proofErr w:type="gramStart"/>
      <w:r w:rsidRPr="007F3B7A">
        <w:rPr>
          <w:rFonts w:ascii="Tahoma" w:hAnsi="Tahoma" w:cs="Tahoma"/>
          <w:sz w:val="20"/>
          <w:szCs w:val="20"/>
        </w:rPr>
        <w:t>changed;</w:t>
      </w:r>
      <w:proofErr w:type="gramEnd"/>
    </w:p>
    <w:p w14:paraId="5A20F73D"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w:t>
      </w:r>
      <w:proofErr w:type="gramStart"/>
      <w:r w:rsidRPr="007F3B7A">
        <w:rPr>
          <w:rFonts w:ascii="Tahoma" w:hAnsi="Tahoma" w:cs="Tahoma"/>
          <w:sz w:val="20"/>
          <w:szCs w:val="20"/>
        </w:rPr>
        <w:t>incident;</w:t>
      </w:r>
      <w:proofErr w:type="gramEnd"/>
      <w:r w:rsidRPr="007F3B7A">
        <w:rPr>
          <w:rFonts w:ascii="Tahoma" w:hAnsi="Tahoma" w:cs="Tahoma"/>
          <w:sz w:val="20"/>
          <w:szCs w:val="20"/>
        </w:rPr>
        <w:t xml:space="preserve"> </w:t>
      </w:r>
    </w:p>
    <w:p w14:paraId="3DB9CD61"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1C08E37F"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1C0C5023" w14:textId="77777777" w:rsidR="00434366" w:rsidRPr="007F3B7A" w:rsidRDefault="00434366" w:rsidP="00434366">
      <w:pPr>
        <w:pStyle w:val="Heading2"/>
        <w:jc w:val="both"/>
        <w:rPr>
          <w:rFonts w:cs="Tahoma"/>
          <w:sz w:val="20"/>
          <w:szCs w:val="20"/>
        </w:rPr>
      </w:pPr>
      <w:r w:rsidRPr="007F3B7A">
        <w:rPr>
          <w:rFonts w:cs="Tahoma"/>
          <w:sz w:val="20"/>
          <w:szCs w:val="20"/>
        </w:rPr>
        <w:t>General Responsibilities</w:t>
      </w:r>
    </w:p>
    <w:p w14:paraId="1F6B0FC1" w14:textId="77777777" w:rsidR="00434366" w:rsidRPr="007F3B7A" w:rsidRDefault="00434366" w:rsidP="00434366">
      <w:pPr>
        <w:rPr>
          <w:rFonts w:ascii="Tahoma" w:hAnsi="Tahoma" w:cs="Tahoma"/>
          <w:sz w:val="20"/>
          <w:szCs w:val="20"/>
        </w:rPr>
      </w:pPr>
      <w:r w:rsidRPr="007F3B7A">
        <w:rPr>
          <w:rFonts w:ascii="Tahoma" w:hAnsi="Tahoma" w:cs="Tahoma"/>
          <w:sz w:val="20"/>
          <w:szCs w:val="20"/>
        </w:rPr>
        <w:t>Overarching Safety and Environmental Responsibilities are as follows:</w:t>
      </w:r>
    </w:p>
    <w:p w14:paraId="69482C10"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You must take reasonable care for your own health and safety and of persons who may be affected by your acts or omissions at </w:t>
      </w:r>
      <w:proofErr w:type="gramStart"/>
      <w:r w:rsidRPr="007F3B7A">
        <w:rPr>
          <w:rFonts w:ascii="Tahoma" w:hAnsi="Tahoma" w:cs="Tahoma"/>
          <w:sz w:val="20"/>
          <w:szCs w:val="20"/>
        </w:rPr>
        <w:t>work;</w:t>
      </w:r>
      <w:proofErr w:type="gramEnd"/>
    </w:p>
    <w:p w14:paraId="10CF508F"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You must co-operate on matters regarding safety and </w:t>
      </w:r>
      <w:proofErr w:type="gramStart"/>
      <w:r w:rsidRPr="007F3B7A">
        <w:rPr>
          <w:rFonts w:ascii="Tahoma" w:hAnsi="Tahoma" w:cs="Tahoma"/>
          <w:sz w:val="20"/>
          <w:szCs w:val="20"/>
        </w:rPr>
        <w:t>health;</w:t>
      </w:r>
      <w:proofErr w:type="gramEnd"/>
    </w:p>
    <w:p w14:paraId="7C524341"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w:t>
      </w:r>
      <w:proofErr w:type="gramStart"/>
      <w:r w:rsidRPr="007F3B7A">
        <w:rPr>
          <w:rFonts w:ascii="Tahoma" w:hAnsi="Tahoma" w:cs="Tahoma"/>
          <w:sz w:val="20"/>
          <w:szCs w:val="20"/>
        </w:rPr>
        <w:t>equipment;</w:t>
      </w:r>
      <w:proofErr w:type="gramEnd"/>
      <w:r w:rsidRPr="007F3B7A">
        <w:rPr>
          <w:rFonts w:ascii="Tahoma" w:hAnsi="Tahoma" w:cs="Tahoma"/>
          <w:sz w:val="20"/>
          <w:szCs w:val="20"/>
        </w:rPr>
        <w:t xml:space="preserve"> </w:t>
      </w:r>
    </w:p>
    <w:p w14:paraId="7AEB157D" w14:textId="77777777" w:rsidR="00434366" w:rsidRPr="00F81968"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 xml:space="preserve">has given </w:t>
      </w:r>
      <w:proofErr w:type="gramStart"/>
      <w:r w:rsidRPr="00F81968">
        <w:rPr>
          <w:rFonts w:ascii="Tahoma" w:hAnsi="Tahoma" w:cs="Tahoma"/>
          <w:sz w:val="20"/>
          <w:szCs w:val="20"/>
        </w:rPr>
        <w:t>you;</w:t>
      </w:r>
      <w:proofErr w:type="gramEnd"/>
    </w:p>
    <w:p w14:paraId="27A4466F"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Tell someone (your employer, supervisor or health and safety representative) if you think the work or inadequate precautions are putting anyone’s health and safety at serious </w:t>
      </w:r>
      <w:proofErr w:type="gramStart"/>
      <w:r w:rsidRPr="007F3B7A">
        <w:rPr>
          <w:rFonts w:ascii="Tahoma" w:hAnsi="Tahoma" w:cs="Tahoma"/>
          <w:sz w:val="20"/>
          <w:szCs w:val="20"/>
        </w:rPr>
        <w:t>risk;</w:t>
      </w:r>
      <w:proofErr w:type="gramEnd"/>
    </w:p>
    <w:p w14:paraId="642EEB0F" w14:textId="77777777" w:rsidR="00434366" w:rsidRPr="007F3B7A" w:rsidRDefault="00434366" w:rsidP="00434366">
      <w:pPr>
        <w:numPr>
          <w:ilvl w:val="0"/>
          <w:numId w:val="14"/>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76FC9D60" w14:textId="77777777" w:rsidR="00434366" w:rsidRPr="007F3B7A" w:rsidRDefault="00434366" w:rsidP="00434366">
      <w:pPr>
        <w:ind w:left="720"/>
        <w:rPr>
          <w:rFonts w:ascii="Tahoma" w:hAnsi="Tahoma" w:cs="Tahoma"/>
          <w:sz w:val="20"/>
          <w:szCs w:val="20"/>
        </w:rPr>
      </w:pPr>
    </w:p>
    <w:p w14:paraId="542E608A" w14:textId="3A66E8E1" w:rsidR="00434366" w:rsidRPr="007F3B7A" w:rsidRDefault="00434366" w:rsidP="00434366">
      <w:pPr>
        <w:rPr>
          <w:rFonts w:ascii="Tahoma" w:hAnsi="Tahoma" w:cs="Tahoma"/>
          <w:sz w:val="20"/>
          <w:szCs w:val="20"/>
        </w:rPr>
      </w:pPr>
      <w:r w:rsidRPr="007F3B7A">
        <w:rPr>
          <w:rFonts w:ascii="Tahoma" w:hAnsi="Tahoma" w:cs="Tahoma"/>
          <w:sz w:val="20"/>
          <w:szCs w:val="20"/>
        </w:rPr>
        <w:t xml:space="preserve">Further Safety and Responsibilities that apply to all </w:t>
      </w:r>
      <w:r w:rsidR="00C957C6">
        <w:rPr>
          <w:rFonts w:ascii="Tahoma" w:hAnsi="Tahoma" w:cs="Tahoma"/>
          <w:sz w:val="20"/>
          <w:szCs w:val="20"/>
        </w:rPr>
        <w:t>West Midlands Trains</w:t>
      </w:r>
      <w:r w:rsidRPr="007F3B7A">
        <w:rPr>
          <w:rFonts w:ascii="Tahoma" w:hAnsi="Tahoma" w:cs="Tahoma"/>
          <w:sz w:val="20"/>
          <w:szCs w:val="20"/>
        </w:rPr>
        <w:t xml:space="preserve"> employees are set out below, in sections which correspond with the </w:t>
      </w:r>
      <w:r w:rsidR="00C957C6">
        <w:rPr>
          <w:rFonts w:ascii="Tahoma" w:hAnsi="Tahoma" w:cs="Tahoma"/>
          <w:sz w:val="20"/>
          <w:szCs w:val="20"/>
        </w:rPr>
        <w:t>West Midlands Trains</w:t>
      </w:r>
      <w:r w:rsidRPr="007F3B7A">
        <w:rPr>
          <w:rFonts w:ascii="Tahoma" w:hAnsi="Tahoma" w:cs="Tahoma"/>
          <w:sz w:val="20"/>
          <w:szCs w:val="20"/>
        </w:rPr>
        <w:t xml:space="preserve"> Safety Management system.</w:t>
      </w:r>
    </w:p>
    <w:p w14:paraId="123A60EF" w14:textId="77777777" w:rsidR="00434366" w:rsidRPr="007F3B7A" w:rsidRDefault="00434366" w:rsidP="00434366">
      <w:pPr>
        <w:rPr>
          <w:rFonts w:ascii="Tahoma" w:hAnsi="Tahoma" w:cs="Tahoma"/>
          <w:sz w:val="20"/>
          <w:szCs w:val="20"/>
        </w:rPr>
      </w:pPr>
    </w:p>
    <w:p w14:paraId="64A5594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65F22A8" w14:textId="77777777" w:rsidR="00434366" w:rsidRPr="007F3B7A" w:rsidRDefault="00434366" w:rsidP="00434366">
      <w:pPr>
        <w:jc w:val="both"/>
        <w:rPr>
          <w:rFonts w:ascii="Tahoma" w:hAnsi="Tahoma" w:cs="Tahoma"/>
          <w:sz w:val="20"/>
          <w:szCs w:val="20"/>
        </w:rPr>
      </w:pPr>
    </w:p>
    <w:p w14:paraId="7AC15866" w14:textId="77777777" w:rsidR="00434366" w:rsidRPr="00787737" w:rsidRDefault="00434366" w:rsidP="00434366">
      <w:pPr>
        <w:pStyle w:val="ListParagraph"/>
        <w:numPr>
          <w:ilvl w:val="0"/>
          <w:numId w:val="13"/>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66694B4C"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707A8164"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6C2D0EA" w14:textId="77777777" w:rsidR="00434366" w:rsidRPr="00046C7A" w:rsidRDefault="00434366" w:rsidP="00434366">
      <w:pPr>
        <w:ind w:left="1440"/>
        <w:jc w:val="both"/>
        <w:rPr>
          <w:rFonts w:ascii="Tahoma" w:hAnsi="Tahoma" w:cs="Tahoma"/>
          <w:sz w:val="20"/>
          <w:szCs w:val="20"/>
        </w:rPr>
      </w:pPr>
      <w:r w:rsidRPr="00046C7A">
        <w:rPr>
          <w:rFonts w:ascii="Tahoma" w:hAnsi="Tahoma" w:cs="Tahoma"/>
          <w:sz w:val="20"/>
          <w:szCs w:val="20"/>
        </w:rPr>
        <w:t>E.g. Sustainability Action Group, SEMG</w:t>
      </w:r>
    </w:p>
    <w:p w14:paraId="1AD576F4" w14:textId="77777777" w:rsidR="00434366" w:rsidRPr="00046C7A" w:rsidRDefault="00434366" w:rsidP="00434366">
      <w:pPr>
        <w:ind w:left="1440"/>
        <w:jc w:val="both"/>
        <w:rPr>
          <w:rFonts w:ascii="Tahoma" w:hAnsi="Tahoma" w:cs="Tahoma"/>
          <w:sz w:val="20"/>
          <w:szCs w:val="20"/>
        </w:rPr>
      </w:pPr>
      <w:r w:rsidRPr="00046C7A">
        <w:rPr>
          <w:rFonts w:ascii="Tahoma" w:hAnsi="Tahoma" w:cs="Tahoma"/>
          <w:sz w:val="20"/>
          <w:szCs w:val="20"/>
        </w:rPr>
        <w:t xml:space="preserve"> List meetings here</w:t>
      </w:r>
    </w:p>
    <w:p w14:paraId="0A412F3B" w14:textId="77777777" w:rsidR="00434366" w:rsidRPr="00046C7A" w:rsidRDefault="00434366" w:rsidP="00434366">
      <w:pPr>
        <w:ind w:left="1440"/>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01BDB3F1"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65ACDF4B" w14:textId="77777777" w:rsidR="00434366" w:rsidRPr="00787737" w:rsidRDefault="00434366" w:rsidP="00434366">
      <w:pPr>
        <w:pStyle w:val="ListParagraph"/>
        <w:numPr>
          <w:ilvl w:val="0"/>
          <w:numId w:val="13"/>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3FF29AC" w14:textId="77777777" w:rsidR="00434366" w:rsidRDefault="00434366" w:rsidP="00434366">
      <w:pPr>
        <w:numPr>
          <w:ilvl w:val="1"/>
          <w:numId w:val="13"/>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5EEE8BC4" w14:textId="77777777" w:rsidR="00434366" w:rsidRDefault="00434366" w:rsidP="00434366">
      <w:pPr>
        <w:contextualSpacing/>
        <w:jc w:val="both"/>
        <w:rPr>
          <w:rFonts w:ascii="Tahoma" w:hAnsi="Tahoma" w:cs="Tahoma"/>
          <w:sz w:val="20"/>
          <w:szCs w:val="20"/>
        </w:rPr>
      </w:pPr>
    </w:p>
    <w:p w14:paraId="0074C7B5" w14:textId="77777777" w:rsidR="00434366" w:rsidRPr="007F3B7A" w:rsidRDefault="00434366" w:rsidP="00434366">
      <w:pPr>
        <w:contextualSpacing/>
        <w:jc w:val="both"/>
        <w:rPr>
          <w:rFonts w:ascii="Tahoma" w:hAnsi="Tahoma" w:cs="Tahoma"/>
          <w:sz w:val="20"/>
          <w:szCs w:val="20"/>
        </w:rPr>
      </w:pPr>
    </w:p>
    <w:p w14:paraId="1B1E14A4" w14:textId="77777777" w:rsidR="00434366" w:rsidRPr="00787737" w:rsidRDefault="00434366" w:rsidP="00434366">
      <w:pPr>
        <w:pStyle w:val="ListParagraph"/>
        <w:numPr>
          <w:ilvl w:val="0"/>
          <w:numId w:val="13"/>
        </w:numPr>
        <w:spacing w:after="0" w:line="240" w:lineRule="auto"/>
        <w:ind w:left="142" w:firstLine="0"/>
        <w:jc w:val="both"/>
        <w:rPr>
          <w:rFonts w:ascii="Tahoma" w:hAnsi="Tahoma" w:cs="Tahoma"/>
          <w:b/>
          <w:sz w:val="20"/>
          <w:szCs w:val="20"/>
        </w:rPr>
      </w:pPr>
      <w:r w:rsidRPr="00787737">
        <w:rPr>
          <w:rFonts w:ascii="Tahoma" w:hAnsi="Tahoma" w:cs="Tahoma"/>
          <w:b/>
          <w:sz w:val="20"/>
          <w:szCs w:val="20"/>
        </w:rPr>
        <w:t>Planned Inspections</w:t>
      </w:r>
    </w:p>
    <w:p w14:paraId="6C0A9FA8"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6E9BF1B1" w14:textId="77777777" w:rsidR="00434366" w:rsidRPr="00787737" w:rsidRDefault="00434366" w:rsidP="00434366">
      <w:pPr>
        <w:pStyle w:val="ListParagraph"/>
        <w:numPr>
          <w:ilvl w:val="0"/>
          <w:numId w:val="13"/>
        </w:numPr>
        <w:spacing w:after="0" w:line="276" w:lineRule="auto"/>
        <w:ind w:left="142" w:firstLine="0"/>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F940D0F" w14:textId="77777777" w:rsidR="00434366" w:rsidRPr="000E1F4F" w:rsidRDefault="00434366" w:rsidP="00434366">
      <w:pPr>
        <w:numPr>
          <w:ilvl w:val="1"/>
          <w:numId w:val="13"/>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1DC5D8BC" w14:textId="77777777" w:rsidR="00434366" w:rsidRPr="00862F0C" w:rsidRDefault="00434366" w:rsidP="00434366">
      <w:pPr>
        <w:numPr>
          <w:ilvl w:val="1"/>
          <w:numId w:val="13"/>
        </w:numPr>
        <w:spacing w:after="0" w:line="240" w:lineRule="auto"/>
        <w:ind w:left="1418"/>
        <w:jc w:val="both"/>
        <w:rPr>
          <w:rFonts w:ascii="Tahoma" w:hAnsi="Tahoma" w:cs="Tahoma"/>
          <w:b/>
          <w:sz w:val="20"/>
          <w:szCs w:val="20"/>
        </w:rPr>
      </w:pPr>
      <w:r w:rsidRPr="00862F0C">
        <w:rPr>
          <w:rFonts w:ascii="Tahoma" w:hAnsi="Tahoma" w:cs="Tahoma"/>
          <w:sz w:val="20"/>
          <w:szCs w:val="20"/>
        </w:rPr>
        <w:t>You must ensure that all personal accidents are reported and investigated as detailed in the Accident/Incident Reporting and Investigation standard.</w:t>
      </w:r>
    </w:p>
    <w:p w14:paraId="4A186782" w14:textId="77777777" w:rsidR="00434366" w:rsidRPr="007F3B7A" w:rsidRDefault="00434366" w:rsidP="00434366">
      <w:pPr>
        <w:numPr>
          <w:ilvl w:val="0"/>
          <w:numId w:val="13"/>
        </w:numPr>
        <w:spacing w:after="200" w:line="276" w:lineRule="auto"/>
        <w:ind w:left="426" w:hanging="284"/>
        <w:contextualSpacing/>
        <w:jc w:val="both"/>
        <w:rPr>
          <w:rFonts w:ascii="Tahoma" w:hAnsi="Tahoma" w:cs="Tahoma"/>
          <w:b/>
          <w:sz w:val="20"/>
          <w:szCs w:val="20"/>
        </w:rPr>
      </w:pPr>
      <w:r w:rsidRPr="007F3B7A">
        <w:rPr>
          <w:rFonts w:ascii="Tahoma" w:hAnsi="Tahoma" w:cs="Tahoma"/>
          <w:b/>
          <w:sz w:val="20"/>
          <w:szCs w:val="20"/>
        </w:rPr>
        <w:t>Emergency planning and Security</w:t>
      </w:r>
    </w:p>
    <w:p w14:paraId="2547BD72"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4C3B8260"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You must understand and comply with your obligations regarding security checks, suspect packages, bomb threats and explosions as detailed in the Occupational Standards Manual.</w:t>
      </w:r>
    </w:p>
    <w:p w14:paraId="22056D0D" w14:textId="77777777" w:rsidR="00434366" w:rsidRPr="007F3B7A" w:rsidRDefault="00434366" w:rsidP="00434366">
      <w:pPr>
        <w:numPr>
          <w:ilvl w:val="0"/>
          <w:numId w:val="13"/>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45354CD6"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28D181AA"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08681B05"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1CE15481" w14:textId="77777777" w:rsidR="00434366" w:rsidRPr="007F3B7A" w:rsidRDefault="00434366" w:rsidP="00434366">
      <w:pPr>
        <w:numPr>
          <w:ilvl w:val="0"/>
          <w:numId w:val="13"/>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0B73897F"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A6E7C30"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B9F4057" w14:textId="77777777" w:rsidR="00434366" w:rsidRPr="007F3B7A" w:rsidRDefault="00434366" w:rsidP="00434366">
      <w:pPr>
        <w:numPr>
          <w:ilvl w:val="0"/>
          <w:numId w:val="13"/>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1774099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substandard conditions found by you in workplaces are reported to the appropriate line manager or Control without delay.</w:t>
      </w:r>
    </w:p>
    <w:p w14:paraId="59A0EAB4"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0D58D71B" w14:textId="77777777" w:rsidR="00434366" w:rsidRPr="007F3B7A" w:rsidRDefault="00434366" w:rsidP="00434366">
      <w:pPr>
        <w:numPr>
          <w:ilvl w:val="0"/>
          <w:numId w:val="13"/>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68E5DE76" w14:textId="1C965D06" w:rsidR="00434366" w:rsidRPr="00F316F3" w:rsidRDefault="00434366" w:rsidP="003D659F">
      <w:pPr>
        <w:numPr>
          <w:ilvl w:val="1"/>
          <w:numId w:val="13"/>
        </w:numPr>
        <w:spacing w:after="0" w:line="240" w:lineRule="auto"/>
        <w:jc w:val="both"/>
        <w:rPr>
          <w:rFonts w:ascii="Tahoma" w:hAnsi="Tahoma" w:cs="Tahoma"/>
          <w:sz w:val="20"/>
          <w:szCs w:val="20"/>
        </w:rPr>
      </w:pPr>
      <w:r w:rsidRPr="00F316F3">
        <w:rPr>
          <w:rFonts w:ascii="Tahoma" w:hAnsi="Tahoma" w:cs="Tahoma"/>
          <w:sz w:val="20"/>
          <w:szCs w:val="20"/>
        </w:rPr>
        <w:t>You must ensure that you are aware of the location and are familiar with the contents of the safety and environment notice board.</w:t>
      </w:r>
      <w:r w:rsidR="00F316F3" w:rsidRPr="00F316F3">
        <w:rPr>
          <w:rFonts w:ascii="Tahoma" w:hAnsi="Tahoma" w:cs="Tahoma"/>
          <w:sz w:val="20"/>
          <w:szCs w:val="20"/>
        </w:rPr>
        <w:t xml:space="preserve"> </w:t>
      </w:r>
    </w:p>
    <w:p w14:paraId="559452D2" w14:textId="77777777" w:rsidR="00434366" w:rsidRPr="007F3B7A" w:rsidRDefault="00434366" w:rsidP="00434366">
      <w:pPr>
        <w:numPr>
          <w:ilvl w:val="0"/>
          <w:numId w:val="13"/>
        </w:numPr>
        <w:tabs>
          <w:tab w:val="num" w:pos="426"/>
        </w:tabs>
        <w:spacing w:after="0" w:line="240" w:lineRule="auto"/>
        <w:ind w:left="426" w:hanging="426"/>
        <w:jc w:val="both"/>
        <w:rPr>
          <w:rFonts w:ascii="Tahoma" w:hAnsi="Tahoma" w:cs="Tahoma"/>
          <w:b/>
          <w:sz w:val="20"/>
          <w:szCs w:val="20"/>
        </w:rPr>
      </w:pPr>
      <w:r w:rsidRPr="007F3B7A">
        <w:rPr>
          <w:rFonts w:ascii="Tahoma" w:hAnsi="Tahoma" w:cs="Tahoma"/>
          <w:b/>
          <w:sz w:val="20"/>
          <w:szCs w:val="20"/>
        </w:rPr>
        <w:t>Health Controls</w:t>
      </w:r>
    </w:p>
    <w:p w14:paraId="363A2917"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7047394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must understand and comply with the standard for Control </w:t>
      </w:r>
      <w:proofErr w:type="gramStart"/>
      <w:r w:rsidRPr="007F3B7A">
        <w:rPr>
          <w:rFonts w:ascii="Tahoma" w:hAnsi="Tahoma" w:cs="Tahoma"/>
          <w:sz w:val="20"/>
          <w:szCs w:val="20"/>
        </w:rPr>
        <w:t>Of</w:t>
      </w:r>
      <w:proofErr w:type="gramEnd"/>
      <w:r w:rsidRPr="007F3B7A">
        <w:rPr>
          <w:rFonts w:ascii="Tahoma" w:hAnsi="Tahoma" w:cs="Tahoma"/>
          <w:sz w:val="20"/>
          <w:szCs w:val="20"/>
        </w:rPr>
        <w:t xml:space="preserve"> Substances Hazardous to Health (COSHH).</w:t>
      </w:r>
    </w:p>
    <w:p w14:paraId="776D8EDE"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410EC37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6E6DD74A"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06E92607" w14:textId="77777777" w:rsidR="00434366" w:rsidRPr="007F3B7A" w:rsidRDefault="00434366" w:rsidP="00434366">
      <w:pPr>
        <w:numPr>
          <w:ilvl w:val="0"/>
          <w:numId w:val="13"/>
        </w:numPr>
        <w:spacing w:after="0" w:line="240" w:lineRule="auto"/>
        <w:ind w:left="426" w:hanging="426"/>
        <w:contextualSpacing/>
        <w:jc w:val="both"/>
        <w:rPr>
          <w:rFonts w:ascii="Tahoma" w:hAnsi="Tahoma" w:cs="Tahoma"/>
          <w:sz w:val="20"/>
          <w:szCs w:val="20"/>
        </w:rPr>
      </w:pPr>
      <w:r w:rsidRPr="007F3B7A">
        <w:rPr>
          <w:rFonts w:ascii="Tahoma" w:hAnsi="Tahoma" w:cs="Tahoma"/>
          <w:b/>
          <w:sz w:val="20"/>
          <w:szCs w:val="20"/>
        </w:rPr>
        <w:t>Personal Protective Equipment (PPE)</w:t>
      </w:r>
    </w:p>
    <w:p w14:paraId="39647CA3" w14:textId="77777777" w:rsidR="00434366" w:rsidRPr="007F3B7A" w:rsidRDefault="00434366" w:rsidP="00434366">
      <w:pPr>
        <w:numPr>
          <w:ilvl w:val="1"/>
          <w:numId w:val="13"/>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5F0E457E" w14:textId="77777777" w:rsidR="00434366" w:rsidRPr="007F3B7A" w:rsidRDefault="00434366" w:rsidP="00434366">
      <w:pPr>
        <w:numPr>
          <w:ilvl w:val="1"/>
          <w:numId w:val="13"/>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418CC92A" w14:textId="77777777" w:rsidR="00434366" w:rsidRPr="007F3B7A" w:rsidRDefault="00434366" w:rsidP="00434366">
      <w:pPr>
        <w:numPr>
          <w:ilvl w:val="0"/>
          <w:numId w:val="13"/>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510E3AA8"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29ED162D"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7787958" w14:textId="77777777" w:rsidR="00434366" w:rsidRPr="007F3B7A" w:rsidRDefault="00434366" w:rsidP="00434366">
      <w:pPr>
        <w:numPr>
          <w:ilvl w:val="0"/>
          <w:numId w:val="13"/>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665BFD3" w14:textId="77777777" w:rsidR="00F316F3" w:rsidRPr="00F316F3" w:rsidRDefault="00434366" w:rsidP="00136CA0">
      <w:pPr>
        <w:numPr>
          <w:ilvl w:val="1"/>
          <w:numId w:val="13"/>
        </w:numPr>
        <w:spacing w:after="0" w:line="240" w:lineRule="auto"/>
        <w:jc w:val="both"/>
        <w:rPr>
          <w:rFonts w:cs="Tahoma"/>
          <w:sz w:val="20"/>
          <w:szCs w:val="20"/>
        </w:rPr>
      </w:pPr>
      <w:r w:rsidRPr="00F316F3">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133C9390" w14:textId="77777777" w:rsidR="00F316F3" w:rsidRPr="00F316F3" w:rsidRDefault="00F316F3" w:rsidP="00F316F3">
      <w:pPr>
        <w:spacing w:after="0" w:line="240" w:lineRule="auto"/>
        <w:ind w:left="1440"/>
        <w:jc w:val="both"/>
        <w:rPr>
          <w:rFonts w:cs="Tahoma"/>
          <w:sz w:val="20"/>
          <w:szCs w:val="20"/>
        </w:rPr>
      </w:pPr>
    </w:p>
    <w:p w14:paraId="68E92359" w14:textId="77777777" w:rsidR="00F316F3" w:rsidRDefault="00F316F3" w:rsidP="00F316F3">
      <w:pPr>
        <w:spacing w:after="0" w:line="240" w:lineRule="auto"/>
        <w:jc w:val="both"/>
        <w:rPr>
          <w:rFonts w:ascii="Tahoma" w:hAnsi="Tahoma" w:cs="Tahoma"/>
          <w:sz w:val="20"/>
          <w:szCs w:val="20"/>
        </w:rPr>
      </w:pPr>
    </w:p>
    <w:p w14:paraId="604EA8A8" w14:textId="787CDAF7" w:rsidR="00434366" w:rsidRPr="00F316F3" w:rsidRDefault="00434366" w:rsidP="00F316F3">
      <w:pPr>
        <w:spacing w:after="0" w:line="240" w:lineRule="auto"/>
        <w:jc w:val="both"/>
        <w:rPr>
          <w:rFonts w:ascii="Tahoma" w:hAnsi="Tahoma" w:cs="Tahoma"/>
          <w:b/>
          <w:bCs/>
          <w:sz w:val="20"/>
          <w:szCs w:val="20"/>
        </w:rPr>
      </w:pPr>
      <w:r w:rsidRPr="00F316F3">
        <w:rPr>
          <w:rFonts w:ascii="Tahoma" w:hAnsi="Tahoma" w:cs="Tahoma"/>
          <w:b/>
          <w:bCs/>
          <w:sz w:val="20"/>
          <w:szCs w:val="20"/>
        </w:rPr>
        <w:t>Specific Responsibilities</w:t>
      </w:r>
    </w:p>
    <w:p w14:paraId="44A90C7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Your specific safety and environmental responsibilities are set out below, in sections which correspond with the safety management system.</w:t>
      </w:r>
    </w:p>
    <w:p w14:paraId="245056D3" w14:textId="77777777" w:rsidR="00434366" w:rsidRPr="007F3B7A" w:rsidRDefault="00434366" w:rsidP="00434366">
      <w:pPr>
        <w:jc w:val="both"/>
        <w:rPr>
          <w:rFonts w:ascii="Tahoma" w:hAnsi="Tahoma" w:cs="Tahoma"/>
          <w:sz w:val="20"/>
          <w:szCs w:val="20"/>
        </w:rPr>
      </w:pPr>
    </w:p>
    <w:p w14:paraId="391FA077" w14:textId="77777777" w:rsidR="00434366" w:rsidRPr="007F3B7A" w:rsidRDefault="00434366" w:rsidP="00434366">
      <w:pPr>
        <w:pStyle w:val="Heading2"/>
        <w:jc w:val="both"/>
        <w:rPr>
          <w:rFonts w:cs="Tahoma"/>
          <w:sz w:val="20"/>
          <w:szCs w:val="20"/>
        </w:rPr>
      </w:pPr>
      <w:r w:rsidRPr="007F3B7A">
        <w:rPr>
          <w:rFonts w:cs="Tahoma"/>
          <w:sz w:val="20"/>
          <w:szCs w:val="20"/>
        </w:rPr>
        <w:t>Safety Responsibility Statement Acceptance</w:t>
      </w:r>
    </w:p>
    <w:p w14:paraId="0D5BB778"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129A3FF4" w14:textId="77777777" w:rsidR="00434366" w:rsidRPr="007F3B7A" w:rsidRDefault="00434366" w:rsidP="00434366">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0BDA706E" w14:textId="77777777" w:rsidTr="00DC2050">
        <w:trPr>
          <w:trHeight w:val="389"/>
        </w:trPr>
        <w:tc>
          <w:tcPr>
            <w:tcW w:w="956" w:type="dxa"/>
            <w:shd w:val="clear" w:color="auto" w:fill="auto"/>
            <w:vAlign w:val="center"/>
          </w:tcPr>
          <w:p w14:paraId="42942073"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47ADA715"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BEF9928"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61D38D23"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B756AEC" w14:textId="77777777" w:rsidTr="00DC2050">
        <w:trPr>
          <w:trHeight w:val="368"/>
        </w:trPr>
        <w:tc>
          <w:tcPr>
            <w:tcW w:w="956" w:type="dxa"/>
            <w:shd w:val="clear" w:color="auto" w:fill="auto"/>
            <w:vAlign w:val="center"/>
          </w:tcPr>
          <w:p w14:paraId="5617D0F9"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6AB8D65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002D6EA"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7FBA1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798BC69B" w14:textId="77777777" w:rsidTr="00DC2050">
        <w:trPr>
          <w:trHeight w:val="389"/>
        </w:trPr>
        <w:tc>
          <w:tcPr>
            <w:tcW w:w="956" w:type="dxa"/>
            <w:shd w:val="clear" w:color="auto" w:fill="auto"/>
            <w:vAlign w:val="center"/>
          </w:tcPr>
          <w:p w14:paraId="52939EC0"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43DFC60"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907B36F"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177B8AE2" w14:textId="77777777" w:rsidR="00434366" w:rsidRPr="007F3B7A" w:rsidRDefault="00434366" w:rsidP="00DC2050">
            <w:pPr>
              <w:spacing w:after="200" w:line="276" w:lineRule="auto"/>
              <w:jc w:val="both"/>
              <w:rPr>
                <w:rFonts w:ascii="Tahoma" w:hAnsi="Tahoma" w:cs="Tahoma"/>
                <w:sz w:val="20"/>
                <w:szCs w:val="20"/>
              </w:rPr>
            </w:pPr>
          </w:p>
        </w:tc>
      </w:tr>
    </w:tbl>
    <w:p w14:paraId="024F2598" w14:textId="77777777" w:rsidR="00434366" w:rsidRPr="007F3B7A" w:rsidRDefault="00434366" w:rsidP="00434366">
      <w:pPr>
        <w:jc w:val="both"/>
        <w:rPr>
          <w:rFonts w:ascii="Tahoma" w:hAnsi="Tahoma" w:cs="Tahoma"/>
          <w:sz w:val="20"/>
          <w:szCs w:val="20"/>
        </w:rPr>
      </w:pPr>
    </w:p>
    <w:p w14:paraId="3161E04E"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p w14:paraId="12E6F100" w14:textId="77777777" w:rsidR="00434366" w:rsidRPr="007F3B7A" w:rsidRDefault="00434366" w:rsidP="00434366">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37F39B2D" w14:textId="77777777" w:rsidTr="00DC2050">
        <w:trPr>
          <w:trHeight w:val="389"/>
        </w:trPr>
        <w:tc>
          <w:tcPr>
            <w:tcW w:w="956" w:type="dxa"/>
            <w:shd w:val="clear" w:color="auto" w:fill="auto"/>
            <w:vAlign w:val="center"/>
          </w:tcPr>
          <w:p w14:paraId="40B83D41"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712BF8D"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254B755E"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AE2556A"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695A681C" w14:textId="77777777" w:rsidTr="00DC2050">
        <w:trPr>
          <w:trHeight w:val="368"/>
        </w:trPr>
        <w:tc>
          <w:tcPr>
            <w:tcW w:w="956" w:type="dxa"/>
            <w:shd w:val="clear" w:color="auto" w:fill="auto"/>
            <w:vAlign w:val="center"/>
          </w:tcPr>
          <w:p w14:paraId="1794D4C2"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B2CDEC"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3D92C0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41EE2D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8F13A2A" w14:textId="77777777" w:rsidTr="00DC2050">
        <w:trPr>
          <w:trHeight w:val="389"/>
        </w:trPr>
        <w:tc>
          <w:tcPr>
            <w:tcW w:w="956" w:type="dxa"/>
            <w:shd w:val="clear" w:color="auto" w:fill="auto"/>
            <w:vAlign w:val="center"/>
          </w:tcPr>
          <w:p w14:paraId="4C58F1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B33F5F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36EC942"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2C2BD759" w14:textId="77777777" w:rsidR="00434366" w:rsidRPr="007F3B7A" w:rsidRDefault="00434366" w:rsidP="00DC2050">
            <w:pPr>
              <w:spacing w:after="200" w:line="276" w:lineRule="auto"/>
              <w:jc w:val="both"/>
              <w:rPr>
                <w:rFonts w:ascii="Tahoma" w:hAnsi="Tahoma" w:cs="Tahoma"/>
                <w:sz w:val="20"/>
                <w:szCs w:val="20"/>
              </w:rPr>
            </w:pPr>
          </w:p>
        </w:tc>
      </w:tr>
    </w:tbl>
    <w:p w14:paraId="49512603" w14:textId="77777777" w:rsidR="00434366" w:rsidRPr="007F3B7A" w:rsidRDefault="00434366" w:rsidP="00434366">
      <w:pPr>
        <w:jc w:val="both"/>
        <w:rPr>
          <w:rFonts w:ascii="Tahoma" w:hAnsi="Tahoma" w:cs="Tahoma"/>
          <w:sz w:val="20"/>
          <w:szCs w:val="20"/>
        </w:rPr>
      </w:pPr>
    </w:p>
    <w:p w14:paraId="5D7268DB" w14:textId="77777777" w:rsidR="00434366" w:rsidRPr="007F3B7A" w:rsidRDefault="00434366" w:rsidP="00434366">
      <w:pPr>
        <w:jc w:val="both"/>
        <w:rPr>
          <w:rFonts w:ascii="Tahoma" w:hAnsi="Tahoma" w:cs="Tahoma"/>
          <w:sz w:val="20"/>
          <w:szCs w:val="20"/>
        </w:rPr>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434366" w:rsidRPr="007F3B7A" w14:paraId="1BE9A8A1" w14:textId="77777777" w:rsidTr="00DC2050">
        <w:trPr>
          <w:trHeight w:val="606"/>
        </w:trPr>
        <w:tc>
          <w:tcPr>
            <w:tcW w:w="1101" w:type="dxa"/>
            <w:tcBorders>
              <w:bottom w:val="single" w:sz="4" w:space="0" w:color="auto"/>
            </w:tcBorders>
            <w:shd w:val="clear" w:color="auto" w:fill="auto"/>
            <w:vAlign w:val="center"/>
          </w:tcPr>
          <w:p w14:paraId="092D88FB"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Due:</w:t>
            </w:r>
          </w:p>
        </w:tc>
        <w:tc>
          <w:tcPr>
            <w:tcW w:w="283" w:type="dxa"/>
            <w:tcBorders>
              <w:bottom w:val="single" w:sz="4" w:space="0" w:color="auto"/>
            </w:tcBorders>
            <w:shd w:val="clear" w:color="auto" w:fill="auto"/>
          </w:tcPr>
          <w:p w14:paraId="32ECBC7B" w14:textId="77777777" w:rsidR="00434366" w:rsidRPr="007F3B7A" w:rsidRDefault="00434366" w:rsidP="00DC2050">
            <w:pPr>
              <w:spacing w:after="200" w:line="276" w:lineRule="auto"/>
              <w:rPr>
                <w:rFonts w:ascii="Tahoma" w:hAnsi="Tahoma" w:cs="Tahoma"/>
                <w:sz w:val="20"/>
                <w:szCs w:val="20"/>
              </w:rPr>
            </w:pPr>
          </w:p>
        </w:tc>
        <w:tc>
          <w:tcPr>
            <w:tcW w:w="1134" w:type="dxa"/>
            <w:tcBorders>
              <w:bottom w:val="single" w:sz="4" w:space="0" w:color="auto"/>
            </w:tcBorders>
            <w:shd w:val="clear" w:color="auto" w:fill="auto"/>
            <w:vAlign w:val="center"/>
          </w:tcPr>
          <w:p w14:paraId="3F079679"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Reviewed:</w:t>
            </w:r>
          </w:p>
        </w:tc>
        <w:tc>
          <w:tcPr>
            <w:tcW w:w="284" w:type="dxa"/>
            <w:tcBorders>
              <w:bottom w:val="single" w:sz="4" w:space="0" w:color="auto"/>
            </w:tcBorders>
            <w:shd w:val="clear" w:color="auto" w:fill="auto"/>
          </w:tcPr>
          <w:p w14:paraId="212466FE" w14:textId="77777777" w:rsidR="00434366" w:rsidRPr="007F3B7A" w:rsidRDefault="00434366" w:rsidP="00DC2050">
            <w:pPr>
              <w:spacing w:after="200" w:line="276" w:lineRule="auto"/>
              <w:rPr>
                <w:rFonts w:ascii="Tahoma" w:hAnsi="Tahoma" w:cs="Tahoma"/>
                <w:sz w:val="20"/>
                <w:szCs w:val="20"/>
              </w:rPr>
            </w:pPr>
          </w:p>
        </w:tc>
        <w:tc>
          <w:tcPr>
            <w:tcW w:w="2835" w:type="dxa"/>
            <w:tcBorders>
              <w:bottom w:val="single" w:sz="4" w:space="0" w:color="auto"/>
            </w:tcBorders>
            <w:shd w:val="clear" w:color="auto" w:fill="auto"/>
            <w:vAlign w:val="center"/>
          </w:tcPr>
          <w:p w14:paraId="0C8FD93F"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3" w:type="dxa"/>
            <w:tcBorders>
              <w:bottom w:val="single" w:sz="4" w:space="0" w:color="auto"/>
            </w:tcBorders>
            <w:shd w:val="clear" w:color="auto" w:fill="auto"/>
          </w:tcPr>
          <w:p w14:paraId="058DF77E" w14:textId="77777777" w:rsidR="00434366" w:rsidRPr="007F3B7A" w:rsidRDefault="00434366" w:rsidP="00DC2050">
            <w:pPr>
              <w:spacing w:after="200" w:line="276" w:lineRule="auto"/>
              <w:rPr>
                <w:rFonts w:ascii="Tahoma" w:hAnsi="Tahoma" w:cs="Tahoma"/>
                <w:sz w:val="20"/>
                <w:szCs w:val="20"/>
              </w:rPr>
            </w:pPr>
          </w:p>
        </w:tc>
        <w:tc>
          <w:tcPr>
            <w:tcW w:w="3322" w:type="dxa"/>
            <w:tcBorders>
              <w:bottom w:val="single" w:sz="4" w:space="0" w:color="auto"/>
            </w:tcBorders>
            <w:shd w:val="clear" w:color="auto" w:fill="auto"/>
            <w:vAlign w:val="center"/>
          </w:tcPr>
          <w:p w14:paraId="325C59B1"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434366" w:rsidRPr="007F3B7A" w14:paraId="2E92ADA4" w14:textId="77777777" w:rsidTr="00DC2050">
        <w:tc>
          <w:tcPr>
            <w:tcW w:w="1101" w:type="dxa"/>
            <w:tcBorders>
              <w:top w:val="single" w:sz="4" w:space="0" w:color="auto"/>
              <w:bottom w:val="dashed" w:sz="4" w:space="0" w:color="auto"/>
            </w:tcBorders>
            <w:shd w:val="clear" w:color="auto" w:fill="auto"/>
          </w:tcPr>
          <w:p w14:paraId="6DF6ED58"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34FC4666"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single" w:sz="4" w:space="0" w:color="auto"/>
              <w:bottom w:val="dashed" w:sz="4" w:space="0" w:color="auto"/>
            </w:tcBorders>
            <w:shd w:val="clear" w:color="auto" w:fill="auto"/>
          </w:tcPr>
          <w:p w14:paraId="4D259397" w14:textId="77777777" w:rsidR="00434366" w:rsidRPr="007F3B7A" w:rsidRDefault="00434366" w:rsidP="00DC2050">
            <w:pPr>
              <w:spacing w:before="240" w:after="200" w:line="276" w:lineRule="auto"/>
              <w:rPr>
                <w:rFonts w:ascii="Tahoma" w:hAnsi="Tahoma" w:cs="Tahoma"/>
                <w:sz w:val="20"/>
                <w:szCs w:val="20"/>
              </w:rPr>
            </w:pPr>
          </w:p>
        </w:tc>
        <w:tc>
          <w:tcPr>
            <w:tcW w:w="284" w:type="dxa"/>
            <w:tcBorders>
              <w:top w:val="single" w:sz="4" w:space="0" w:color="auto"/>
            </w:tcBorders>
            <w:shd w:val="clear" w:color="auto" w:fill="auto"/>
          </w:tcPr>
          <w:p w14:paraId="359BEE35"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single" w:sz="4" w:space="0" w:color="auto"/>
              <w:bottom w:val="dashed" w:sz="4" w:space="0" w:color="auto"/>
            </w:tcBorders>
            <w:shd w:val="clear" w:color="auto" w:fill="auto"/>
          </w:tcPr>
          <w:p w14:paraId="3A0E45BD"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50963F5F"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single" w:sz="4" w:space="0" w:color="auto"/>
              <w:bottom w:val="dashed" w:sz="4" w:space="0" w:color="auto"/>
            </w:tcBorders>
            <w:shd w:val="clear" w:color="auto" w:fill="auto"/>
          </w:tcPr>
          <w:p w14:paraId="2F0A05F1" w14:textId="77777777" w:rsidR="00434366" w:rsidRPr="007F3B7A" w:rsidRDefault="00434366" w:rsidP="00DC2050">
            <w:pPr>
              <w:spacing w:before="240" w:after="200" w:line="276" w:lineRule="auto"/>
              <w:rPr>
                <w:rFonts w:ascii="Tahoma" w:hAnsi="Tahoma" w:cs="Tahoma"/>
                <w:sz w:val="20"/>
                <w:szCs w:val="20"/>
              </w:rPr>
            </w:pPr>
          </w:p>
        </w:tc>
      </w:tr>
      <w:tr w:rsidR="00434366" w:rsidRPr="007F3B7A" w14:paraId="65478CDB" w14:textId="77777777" w:rsidTr="00DC2050">
        <w:tc>
          <w:tcPr>
            <w:tcW w:w="1101" w:type="dxa"/>
            <w:tcBorders>
              <w:top w:val="dashed" w:sz="4" w:space="0" w:color="auto"/>
              <w:bottom w:val="dashed" w:sz="4" w:space="0" w:color="auto"/>
            </w:tcBorders>
            <w:shd w:val="clear" w:color="auto" w:fill="auto"/>
          </w:tcPr>
          <w:p w14:paraId="4C1C442B"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73700C6B"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dashed" w:sz="4" w:space="0" w:color="auto"/>
              <w:bottom w:val="dashed" w:sz="4" w:space="0" w:color="auto"/>
            </w:tcBorders>
            <w:shd w:val="clear" w:color="auto" w:fill="auto"/>
          </w:tcPr>
          <w:p w14:paraId="2C996D2B" w14:textId="77777777" w:rsidR="00434366" w:rsidRPr="007F3B7A" w:rsidRDefault="00434366" w:rsidP="00DC2050">
            <w:pPr>
              <w:spacing w:before="240" w:after="200" w:line="276" w:lineRule="auto"/>
              <w:rPr>
                <w:rFonts w:ascii="Tahoma" w:hAnsi="Tahoma" w:cs="Tahoma"/>
                <w:sz w:val="20"/>
                <w:szCs w:val="20"/>
              </w:rPr>
            </w:pPr>
          </w:p>
        </w:tc>
        <w:tc>
          <w:tcPr>
            <w:tcW w:w="284" w:type="dxa"/>
            <w:shd w:val="clear" w:color="auto" w:fill="auto"/>
          </w:tcPr>
          <w:p w14:paraId="14FDCDAF"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dashed" w:sz="4" w:space="0" w:color="auto"/>
              <w:bottom w:val="dashed" w:sz="4" w:space="0" w:color="auto"/>
            </w:tcBorders>
            <w:shd w:val="clear" w:color="auto" w:fill="auto"/>
          </w:tcPr>
          <w:p w14:paraId="67C87BDA"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11444CC4"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dashed" w:sz="4" w:space="0" w:color="auto"/>
              <w:bottom w:val="dashed" w:sz="4" w:space="0" w:color="auto"/>
            </w:tcBorders>
            <w:shd w:val="clear" w:color="auto" w:fill="auto"/>
          </w:tcPr>
          <w:p w14:paraId="0441A445" w14:textId="77777777" w:rsidR="00434366" w:rsidRPr="007F3B7A" w:rsidRDefault="00434366" w:rsidP="00DC2050">
            <w:pPr>
              <w:spacing w:before="240" w:after="200" w:line="276" w:lineRule="auto"/>
              <w:rPr>
                <w:rFonts w:ascii="Tahoma" w:hAnsi="Tahoma" w:cs="Tahoma"/>
                <w:sz w:val="20"/>
                <w:szCs w:val="20"/>
              </w:rPr>
            </w:pPr>
          </w:p>
        </w:tc>
      </w:tr>
    </w:tbl>
    <w:p w14:paraId="04F3AAB1" w14:textId="77777777" w:rsidR="00434366" w:rsidRPr="007F3B7A" w:rsidRDefault="00434366" w:rsidP="00434366">
      <w:pPr>
        <w:rPr>
          <w:rFonts w:ascii="Tahoma" w:hAnsi="Tahoma" w:cs="Tahoma"/>
          <w:sz w:val="20"/>
          <w:szCs w:val="20"/>
        </w:rPr>
      </w:pPr>
    </w:p>
    <w:p w14:paraId="62969357" w14:textId="6B449CA3" w:rsidR="008F5472" w:rsidRPr="0097102C" w:rsidRDefault="008F5472" w:rsidP="009C0C28">
      <w:pPr>
        <w:pStyle w:val="ListParagraph"/>
        <w:spacing w:after="0"/>
        <w:ind w:left="142"/>
        <w:rPr>
          <w:rFonts w:ascii="Tahoma" w:hAnsi="Tahoma" w:cs="Tahoma"/>
          <w:color w:val="auto"/>
        </w:rPr>
      </w:pPr>
    </w:p>
    <w:sectPr w:rsidR="008F5472" w:rsidRPr="0097102C" w:rsidSect="0075515D">
      <w:headerReference w:type="default" r:id="rId10"/>
      <w:footerReference w:type="default" r:id="rId11"/>
      <w:pgSz w:w="11906" w:h="16838"/>
      <w:pgMar w:top="1843"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EDB22" w14:textId="77777777" w:rsidR="00BF5B00" w:rsidRDefault="00BF5B00" w:rsidP="0082736C">
      <w:pPr>
        <w:spacing w:after="0" w:line="240" w:lineRule="auto"/>
      </w:pPr>
      <w:r>
        <w:separator/>
      </w:r>
    </w:p>
  </w:endnote>
  <w:endnote w:type="continuationSeparator" w:id="0">
    <w:p w14:paraId="4669D8B9" w14:textId="77777777" w:rsidR="00BF5B00" w:rsidRDefault="00BF5B00" w:rsidP="0082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altName w:val="Yu Gothic"/>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tisSansSerif">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14704"/>
      <w:docPartObj>
        <w:docPartGallery w:val="Page Numbers (Bottom of Page)"/>
        <w:docPartUnique/>
      </w:docPartObj>
    </w:sdtPr>
    <w:sdtEndPr>
      <w:rPr>
        <w:color w:val="7F7F7F" w:themeColor="background1" w:themeShade="7F"/>
        <w:spacing w:val="60"/>
        <w:sz w:val="16"/>
        <w:szCs w:val="16"/>
      </w:rPr>
    </w:sdtEndPr>
    <w:sdtContent>
      <w:p w14:paraId="5AB0AD1F" w14:textId="18294DA3" w:rsidR="006C1797" w:rsidRPr="006C1797" w:rsidRDefault="006C1797">
        <w:pPr>
          <w:pStyle w:val="Footer"/>
          <w:pBdr>
            <w:top w:val="single" w:sz="4" w:space="1" w:color="D9D9D9" w:themeColor="background1" w:themeShade="D9"/>
          </w:pBdr>
          <w:jc w:val="right"/>
          <w:rPr>
            <w:sz w:val="16"/>
            <w:szCs w:val="16"/>
          </w:rPr>
        </w:pPr>
        <w:r w:rsidRPr="006C1797">
          <w:rPr>
            <w:sz w:val="16"/>
            <w:szCs w:val="16"/>
          </w:rPr>
          <w:fldChar w:fldCharType="begin"/>
        </w:r>
        <w:r w:rsidRPr="006C1797">
          <w:rPr>
            <w:sz w:val="16"/>
            <w:szCs w:val="16"/>
          </w:rPr>
          <w:instrText xml:space="preserve"> PAGE   \* MERGEFORMAT </w:instrText>
        </w:r>
        <w:r w:rsidRPr="006C1797">
          <w:rPr>
            <w:sz w:val="16"/>
            <w:szCs w:val="16"/>
          </w:rPr>
          <w:fldChar w:fldCharType="separate"/>
        </w:r>
        <w:r w:rsidRPr="006C1797">
          <w:rPr>
            <w:noProof/>
            <w:sz w:val="16"/>
            <w:szCs w:val="16"/>
          </w:rPr>
          <w:t>2</w:t>
        </w:r>
        <w:r w:rsidRPr="006C1797">
          <w:rPr>
            <w:noProof/>
            <w:sz w:val="16"/>
            <w:szCs w:val="16"/>
          </w:rPr>
          <w:fldChar w:fldCharType="end"/>
        </w:r>
        <w:r w:rsidRPr="006C1797">
          <w:rPr>
            <w:sz w:val="16"/>
            <w:szCs w:val="16"/>
          </w:rPr>
          <w:t xml:space="preserve"> | </w:t>
        </w:r>
        <w:r w:rsidRPr="006C1797">
          <w:rPr>
            <w:color w:val="7F7F7F" w:themeColor="background1" w:themeShade="7F"/>
            <w:spacing w:val="60"/>
            <w:sz w:val="16"/>
            <w:szCs w:val="16"/>
          </w:rPr>
          <w:t>Page</w:t>
        </w:r>
      </w:p>
    </w:sdtContent>
  </w:sdt>
  <w:p w14:paraId="3954AB15" w14:textId="1D1C1DD1" w:rsidR="00C344D5" w:rsidRPr="00266789" w:rsidRDefault="00C344D5" w:rsidP="00927B5C">
    <w:pPr>
      <w:pStyle w:val="Footer"/>
      <w:tabs>
        <w:tab w:val="clear" w:pos="4513"/>
        <w:tab w:val="clear" w:pos="9026"/>
        <w:tab w:val="left" w:pos="76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906C3" w14:textId="77777777" w:rsidR="00BF5B00" w:rsidRDefault="00BF5B00" w:rsidP="0082736C">
      <w:pPr>
        <w:spacing w:after="0" w:line="240" w:lineRule="auto"/>
      </w:pPr>
      <w:r>
        <w:separator/>
      </w:r>
    </w:p>
  </w:footnote>
  <w:footnote w:type="continuationSeparator" w:id="0">
    <w:p w14:paraId="1F0B0A0B" w14:textId="77777777" w:rsidR="00BF5B00" w:rsidRDefault="00BF5B00" w:rsidP="0082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6CE9" w14:textId="0DDFAB90" w:rsidR="00C344D5" w:rsidRPr="00195E56" w:rsidRDefault="0075515D" w:rsidP="0075515D">
    <w:pPr>
      <w:pStyle w:val="Header"/>
      <w:rPr>
        <w:rFonts w:ascii="Arial" w:hAnsi="Arial" w:cs="Arial"/>
        <w:b/>
      </w:rPr>
    </w:pPr>
    <w:r>
      <w:rPr>
        <w:noProof/>
      </w:rPr>
      <w:drawing>
        <wp:anchor distT="0" distB="0" distL="114300" distR="114300" simplePos="0" relativeHeight="251656192" behindDoc="1" locked="0" layoutInCell="1" allowOverlap="1" wp14:anchorId="501C19F3" wp14:editId="7CD97AD0">
          <wp:simplePos x="0" y="0"/>
          <wp:positionH relativeFrom="column">
            <wp:posOffset>5000625</wp:posOffset>
          </wp:positionH>
          <wp:positionV relativeFrom="paragraph">
            <wp:posOffset>-895350</wp:posOffset>
          </wp:positionV>
          <wp:extent cx="1901825" cy="2266950"/>
          <wp:effectExtent l="0" t="0" r="3175" b="0"/>
          <wp:wrapNone/>
          <wp:docPr id="28673" name="Picture 2867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315065FB" wp14:editId="27C9E891">
          <wp:extent cx="1943100" cy="484896"/>
          <wp:effectExtent l="0" t="0" r="0" b="0"/>
          <wp:docPr id="28674" name="Picture 2867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1445B"/>
    <w:multiLevelType w:val="hybridMultilevel"/>
    <w:tmpl w:val="2140E6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 w15:restartNumberingAfterBreak="0">
    <w:nsid w:val="10F236F0"/>
    <w:multiLevelType w:val="hybridMultilevel"/>
    <w:tmpl w:val="E9064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E7347"/>
    <w:multiLevelType w:val="hybridMultilevel"/>
    <w:tmpl w:val="7D6AB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156DCC"/>
    <w:multiLevelType w:val="hybridMultilevel"/>
    <w:tmpl w:val="F9829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D44D7F"/>
    <w:multiLevelType w:val="hybridMultilevel"/>
    <w:tmpl w:val="B192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4299D"/>
    <w:multiLevelType w:val="hybridMultilevel"/>
    <w:tmpl w:val="3816F3E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CD37E3B"/>
    <w:multiLevelType w:val="hybridMultilevel"/>
    <w:tmpl w:val="FDE0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240DB"/>
    <w:multiLevelType w:val="hybridMultilevel"/>
    <w:tmpl w:val="99FA9DD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70A62E8"/>
    <w:multiLevelType w:val="multilevel"/>
    <w:tmpl w:val="356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A1A5E"/>
    <w:multiLevelType w:val="hybridMultilevel"/>
    <w:tmpl w:val="A26A2D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6E75F9C"/>
    <w:multiLevelType w:val="hybridMultilevel"/>
    <w:tmpl w:val="4B84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30EFC"/>
    <w:multiLevelType w:val="hybridMultilevel"/>
    <w:tmpl w:val="399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8527">
    <w:abstractNumId w:val="2"/>
  </w:num>
  <w:num w:numId="2" w16cid:durableId="1395395804">
    <w:abstractNumId w:val="13"/>
  </w:num>
  <w:num w:numId="3" w16cid:durableId="1787192169">
    <w:abstractNumId w:val="11"/>
  </w:num>
  <w:num w:numId="4" w16cid:durableId="1353533809">
    <w:abstractNumId w:val="9"/>
  </w:num>
  <w:num w:numId="5" w16cid:durableId="1578057789">
    <w:abstractNumId w:val="4"/>
  </w:num>
  <w:num w:numId="6" w16cid:durableId="474681794">
    <w:abstractNumId w:val="6"/>
  </w:num>
  <w:num w:numId="7" w16cid:durableId="254483260">
    <w:abstractNumId w:val="15"/>
  </w:num>
  <w:num w:numId="8" w16cid:durableId="19208550">
    <w:abstractNumId w:val="10"/>
  </w:num>
  <w:num w:numId="9" w16cid:durableId="108016831">
    <w:abstractNumId w:val="12"/>
  </w:num>
  <w:num w:numId="10" w16cid:durableId="801775917">
    <w:abstractNumId w:val="1"/>
  </w:num>
  <w:num w:numId="11" w16cid:durableId="1353728036">
    <w:abstractNumId w:val="7"/>
  </w:num>
  <w:num w:numId="12" w16cid:durableId="1711688807">
    <w:abstractNumId w:val="3"/>
  </w:num>
  <w:num w:numId="13" w16cid:durableId="1171718983">
    <w:abstractNumId w:val="5"/>
  </w:num>
  <w:num w:numId="14" w16cid:durableId="279992195">
    <w:abstractNumId w:val="0"/>
  </w:num>
  <w:num w:numId="15" w16cid:durableId="1549368661">
    <w:abstractNumId w:val="14"/>
  </w:num>
  <w:num w:numId="16" w16cid:durableId="40352544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0"/>
    <w:rsid w:val="00003B8F"/>
    <w:rsid w:val="00013E0B"/>
    <w:rsid w:val="000145F1"/>
    <w:rsid w:val="0001770D"/>
    <w:rsid w:val="00026DF3"/>
    <w:rsid w:val="00027D5E"/>
    <w:rsid w:val="000357C1"/>
    <w:rsid w:val="00040588"/>
    <w:rsid w:val="00046366"/>
    <w:rsid w:val="00047444"/>
    <w:rsid w:val="000600C8"/>
    <w:rsid w:val="0006450B"/>
    <w:rsid w:val="00075C06"/>
    <w:rsid w:val="000776CC"/>
    <w:rsid w:val="000856EA"/>
    <w:rsid w:val="00086524"/>
    <w:rsid w:val="000875EA"/>
    <w:rsid w:val="000958AB"/>
    <w:rsid w:val="000A10E9"/>
    <w:rsid w:val="000A19A6"/>
    <w:rsid w:val="000B5ABE"/>
    <w:rsid w:val="000C5449"/>
    <w:rsid w:val="000C560A"/>
    <w:rsid w:val="000D3258"/>
    <w:rsid w:val="000D3C56"/>
    <w:rsid w:val="000E3F67"/>
    <w:rsid w:val="000E518B"/>
    <w:rsid w:val="000F1D7C"/>
    <w:rsid w:val="001003B8"/>
    <w:rsid w:val="00102B1B"/>
    <w:rsid w:val="001041A5"/>
    <w:rsid w:val="00104B21"/>
    <w:rsid w:val="00105E2B"/>
    <w:rsid w:val="00107C51"/>
    <w:rsid w:val="00113427"/>
    <w:rsid w:val="00113C09"/>
    <w:rsid w:val="00115EB4"/>
    <w:rsid w:val="001355DB"/>
    <w:rsid w:val="00136411"/>
    <w:rsid w:val="001378EF"/>
    <w:rsid w:val="0014086B"/>
    <w:rsid w:val="00140A4C"/>
    <w:rsid w:val="00142ED5"/>
    <w:rsid w:val="0014473D"/>
    <w:rsid w:val="00151E01"/>
    <w:rsid w:val="00152648"/>
    <w:rsid w:val="00171D1B"/>
    <w:rsid w:val="00192DDB"/>
    <w:rsid w:val="001937C9"/>
    <w:rsid w:val="0019383C"/>
    <w:rsid w:val="00195187"/>
    <w:rsid w:val="00195E56"/>
    <w:rsid w:val="001A0AC7"/>
    <w:rsid w:val="001A1F4E"/>
    <w:rsid w:val="001B027E"/>
    <w:rsid w:val="001B1AC4"/>
    <w:rsid w:val="001B5B59"/>
    <w:rsid w:val="001B631F"/>
    <w:rsid w:val="001B74F4"/>
    <w:rsid w:val="001C0031"/>
    <w:rsid w:val="001C215E"/>
    <w:rsid w:val="001C55C7"/>
    <w:rsid w:val="001C7772"/>
    <w:rsid w:val="001D4192"/>
    <w:rsid w:val="001D57E6"/>
    <w:rsid w:val="001E1818"/>
    <w:rsid w:val="001E6E7A"/>
    <w:rsid w:val="001F0366"/>
    <w:rsid w:val="001F191C"/>
    <w:rsid w:val="001F66CB"/>
    <w:rsid w:val="001F6BD9"/>
    <w:rsid w:val="002016A0"/>
    <w:rsid w:val="0022187D"/>
    <w:rsid w:val="00224806"/>
    <w:rsid w:val="00225B80"/>
    <w:rsid w:val="00227FBD"/>
    <w:rsid w:val="00230EBC"/>
    <w:rsid w:val="00234269"/>
    <w:rsid w:val="002352DD"/>
    <w:rsid w:val="002413CF"/>
    <w:rsid w:val="00241F4A"/>
    <w:rsid w:val="00244604"/>
    <w:rsid w:val="002504D8"/>
    <w:rsid w:val="0025340B"/>
    <w:rsid w:val="002543EB"/>
    <w:rsid w:val="00262BD2"/>
    <w:rsid w:val="002630B3"/>
    <w:rsid w:val="00266789"/>
    <w:rsid w:val="00266FB4"/>
    <w:rsid w:val="00270B61"/>
    <w:rsid w:val="00281D3D"/>
    <w:rsid w:val="00281EEA"/>
    <w:rsid w:val="002829E2"/>
    <w:rsid w:val="002855D5"/>
    <w:rsid w:val="00286D56"/>
    <w:rsid w:val="002925CE"/>
    <w:rsid w:val="002A1292"/>
    <w:rsid w:val="002A6901"/>
    <w:rsid w:val="002B6C0F"/>
    <w:rsid w:val="002B7A61"/>
    <w:rsid w:val="002B7F39"/>
    <w:rsid w:val="002C26BD"/>
    <w:rsid w:val="002C4A1C"/>
    <w:rsid w:val="002C6A1A"/>
    <w:rsid w:val="002D1E6D"/>
    <w:rsid w:val="002D4016"/>
    <w:rsid w:val="002D5D1F"/>
    <w:rsid w:val="002E4495"/>
    <w:rsid w:val="002E4ECF"/>
    <w:rsid w:val="002E589A"/>
    <w:rsid w:val="002F19D7"/>
    <w:rsid w:val="002F2197"/>
    <w:rsid w:val="002F29D7"/>
    <w:rsid w:val="002F7D45"/>
    <w:rsid w:val="00304FC5"/>
    <w:rsid w:val="00305CAE"/>
    <w:rsid w:val="0031028C"/>
    <w:rsid w:val="00310A58"/>
    <w:rsid w:val="00324312"/>
    <w:rsid w:val="00324FDB"/>
    <w:rsid w:val="00333ABC"/>
    <w:rsid w:val="003358EE"/>
    <w:rsid w:val="003403E3"/>
    <w:rsid w:val="00344FFD"/>
    <w:rsid w:val="003539F8"/>
    <w:rsid w:val="00356244"/>
    <w:rsid w:val="00360359"/>
    <w:rsid w:val="003639CE"/>
    <w:rsid w:val="003663E7"/>
    <w:rsid w:val="00380D03"/>
    <w:rsid w:val="003967CA"/>
    <w:rsid w:val="003A5B20"/>
    <w:rsid w:val="003A6F0D"/>
    <w:rsid w:val="003A7DF1"/>
    <w:rsid w:val="003B1120"/>
    <w:rsid w:val="003B2D8F"/>
    <w:rsid w:val="003B4FBA"/>
    <w:rsid w:val="003C18A3"/>
    <w:rsid w:val="003D1081"/>
    <w:rsid w:val="003D3FB1"/>
    <w:rsid w:val="003D576B"/>
    <w:rsid w:val="003D6742"/>
    <w:rsid w:val="003E1035"/>
    <w:rsid w:val="003E7F9F"/>
    <w:rsid w:val="003F451A"/>
    <w:rsid w:val="00407925"/>
    <w:rsid w:val="004112BB"/>
    <w:rsid w:val="004137F4"/>
    <w:rsid w:val="00417EA9"/>
    <w:rsid w:val="004215BA"/>
    <w:rsid w:val="004253EB"/>
    <w:rsid w:val="00425EF8"/>
    <w:rsid w:val="00431055"/>
    <w:rsid w:val="00434366"/>
    <w:rsid w:val="004417B8"/>
    <w:rsid w:val="00443E9A"/>
    <w:rsid w:val="00450F44"/>
    <w:rsid w:val="004532DA"/>
    <w:rsid w:val="00454821"/>
    <w:rsid w:val="00454ED3"/>
    <w:rsid w:val="00456D12"/>
    <w:rsid w:val="00457948"/>
    <w:rsid w:val="00462858"/>
    <w:rsid w:val="00496C23"/>
    <w:rsid w:val="004A1315"/>
    <w:rsid w:val="004A70C5"/>
    <w:rsid w:val="004B15CB"/>
    <w:rsid w:val="004B2230"/>
    <w:rsid w:val="004B4B50"/>
    <w:rsid w:val="004C3571"/>
    <w:rsid w:val="004C54D0"/>
    <w:rsid w:val="004D4D06"/>
    <w:rsid w:val="004D67BA"/>
    <w:rsid w:val="004D7FAE"/>
    <w:rsid w:val="004E133A"/>
    <w:rsid w:val="004E2565"/>
    <w:rsid w:val="004F5CC5"/>
    <w:rsid w:val="00502FCA"/>
    <w:rsid w:val="005039BA"/>
    <w:rsid w:val="00505EEC"/>
    <w:rsid w:val="005120FF"/>
    <w:rsid w:val="00514384"/>
    <w:rsid w:val="00521166"/>
    <w:rsid w:val="005233F7"/>
    <w:rsid w:val="005235D2"/>
    <w:rsid w:val="00524E37"/>
    <w:rsid w:val="00526A1B"/>
    <w:rsid w:val="00526CC7"/>
    <w:rsid w:val="00531811"/>
    <w:rsid w:val="00532976"/>
    <w:rsid w:val="005409A7"/>
    <w:rsid w:val="00540F29"/>
    <w:rsid w:val="005414C8"/>
    <w:rsid w:val="005426BD"/>
    <w:rsid w:val="00543EB3"/>
    <w:rsid w:val="005470D9"/>
    <w:rsid w:val="005531FC"/>
    <w:rsid w:val="00553A44"/>
    <w:rsid w:val="00557011"/>
    <w:rsid w:val="00561232"/>
    <w:rsid w:val="00567491"/>
    <w:rsid w:val="005713B2"/>
    <w:rsid w:val="00572F5F"/>
    <w:rsid w:val="00574BDE"/>
    <w:rsid w:val="00576DD4"/>
    <w:rsid w:val="00581869"/>
    <w:rsid w:val="00583CAC"/>
    <w:rsid w:val="00583D63"/>
    <w:rsid w:val="005863CE"/>
    <w:rsid w:val="0058668F"/>
    <w:rsid w:val="00591C2B"/>
    <w:rsid w:val="005B1AEB"/>
    <w:rsid w:val="005B6293"/>
    <w:rsid w:val="005C0141"/>
    <w:rsid w:val="005C11B5"/>
    <w:rsid w:val="005C2A51"/>
    <w:rsid w:val="005C5981"/>
    <w:rsid w:val="005D37D4"/>
    <w:rsid w:val="005D5748"/>
    <w:rsid w:val="005D650F"/>
    <w:rsid w:val="005D6FD2"/>
    <w:rsid w:val="005E29DF"/>
    <w:rsid w:val="005E3976"/>
    <w:rsid w:val="005E4A63"/>
    <w:rsid w:val="005F0A5F"/>
    <w:rsid w:val="005F0C74"/>
    <w:rsid w:val="005F4182"/>
    <w:rsid w:val="00604929"/>
    <w:rsid w:val="00613B49"/>
    <w:rsid w:val="00614F20"/>
    <w:rsid w:val="0061522D"/>
    <w:rsid w:val="00617091"/>
    <w:rsid w:val="006174ED"/>
    <w:rsid w:val="00625587"/>
    <w:rsid w:val="00626C0C"/>
    <w:rsid w:val="00633DD8"/>
    <w:rsid w:val="00634087"/>
    <w:rsid w:val="006345FC"/>
    <w:rsid w:val="00636CA1"/>
    <w:rsid w:val="00640DF9"/>
    <w:rsid w:val="00645099"/>
    <w:rsid w:val="00673800"/>
    <w:rsid w:val="00677C97"/>
    <w:rsid w:val="0068385B"/>
    <w:rsid w:val="0068532F"/>
    <w:rsid w:val="006938CE"/>
    <w:rsid w:val="0069690C"/>
    <w:rsid w:val="006A008A"/>
    <w:rsid w:val="006A67BE"/>
    <w:rsid w:val="006B1593"/>
    <w:rsid w:val="006B4607"/>
    <w:rsid w:val="006B6295"/>
    <w:rsid w:val="006C1797"/>
    <w:rsid w:val="006C6283"/>
    <w:rsid w:val="006C79AA"/>
    <w:rsid w:val="006D4A92"/>
    <w:rsid w:val="006E239B"/>
    <w:rsid w:val="006E2E39"/>
    <w:rsid w:val="006E6057"/>
    <w:rsid w:val="006E714D"/>
    <w:rsid w:val="007033FB"/>
    <w:rsid w:val="00706B10"/>
    <w:rsid w:val="00715A94"/>
    <w:rsid w:val="007170AF"/>
    <w:rsid w:val="00720ACB"/>
    <w:rsid w:val="00731335"/>
    <w:rsid w:val="007436BD"/>
    <w:rsid w:val="00746255"/>
    <w:rsid w:val="0075515D"/>
    <w:rsid w:val="00756CB3"/>
    <w:rsid w:val="00766FF7"/>
    <w:rsid w:val="007765FE"/>
    <w:rsid w:val="00790454"/>
    <w:rsid w:val="007A07DA"/>
    <w:rsid w:val="007B6688"/>
    <w:rsid w:val="007B6D32"/>
    <w:rsid w:val="007C203D"/>
    <w:rsid w:val="007C48F4"/>
    <w:rsid w:val="007D0DB2"/>
    <w:rsid w:val="007D26FA"/>
    <w:rsid w:val="007E05B1"/>
    <w:rsid w:val="007E0EE5"/>
    <w:rsid w:val="007E41DE"/>
    <w:rsid w:val="007E7657"/>
    <w:rsid w:val="007F24E5"/>
    <w:rsid w:val="007F34EF"/>
    <w:rsid w:val="007F48FD"/>
    <w:rsid w:val="007F4EAE"/>
    <w:rsid w:val="007F5DD0"/>
    <w:rsid w:val="007F6AF2"/>
    <w:rsid w:val="0080085D"/>
    <w:rsid w:val="00804D49"/>
    <w:rsid w:val="00804F76"/>
    <w:rsid w:val="008137AB"/>
    <w:rsid w:val="00815D91"/>
    <w:rsid w:val="0082195C"/>
    <w:rsid w:val="0082736C"/>
    <w:rsid w:val="0083749F"/>
    <w:rsid w:val="00840971"/>
    <w:rsid w:val="00840BD4"/>
    <w:rsid w:val="00843056"/>
    <w:rsid w:val="00844D99"/>
    <w:rsid w:val="00855254"/>
    <w:rsid w:val="00861703"/>
    <w:rsid w:val="00866515"/>
    <w:rsid w:val="008736EA"/>
    <w:rsid w:val="0088352E"/>
    <w:rsid w:val="00883A83"/>
    <w:rsid w:val="00883CB3"/>
    <w:rsid w:val="00884DC6"/>
    <w:rsid w:val="00896508"/>
    <w:rsid w:val="008A2305"/>
    <w:rsid w:val="008A3E46"/>
    <w:rsid w:val="008A478F"/>
    <w:rsid w:val="008A53F8"/>
    <w:rsid w:val="008A6225"/>
    <w:rsid w:val="008A6A3F"/>
    <w:rsid w:val="008B0B69"/>
    <w:rsid w:val="008B1021"/>
    <w:rsid w:val="008B434D"/>
    <w:rsid w:val="008B4A3D"/>
    <w:rsid w:val="008D039C"/>
    <w:rsid w:val="008D62C5"/>
    <w:rsid w:val="008F41AB"/>
    <w:rsid w:val="008F4AB0"/>
    <w:rsid w:val="008F5472"/>
    <w:rsid w:val="00904FBA"/>
    <w:rsid w:val="0090613C"/>
    <w:rsid w:val="009061EA"/>
    <w:rsid w:val="009131FD"/>
    <w:rsid w:val="009149AD"/>
    <w:rsid w:val="00924C03"/>
    <w:rsid w:val="00927B5C"/>
    <w:rsid w:val="009312A9"/>
    <w:rsid w:val="0093587D"/>
    <w:rsid w:val="00944FB7"/>
    <w:rsid w:val="00955699"/>
    <w:rsid w:val="00960FF8"/>
    <w:rsid w:val="009623AC"/>
    <w:rsid w:val="00965FC5"/>
    <w:rsid w:val="0097023A"/>
    <w:rsid w:val="009706FF"/>
    <w:rsid w:val="0097102C"/>
    <w:rsid w:val="009745E2"/>
    <w:rsid w:val="00992082"/>
    <w:rsid w:val="009956AB"/>
    <w:rsid w:val="009A6A3D"/>
    <w:rsid w:val="009B1F24"/>
    <w:rsid w:val="009B2034"/>
    <w:rsid w:val="009C0B33"/>
    <w:rsid w:val="009C0C28"/>
    <w:rsid w:val="009C103C"/>
    <w:rsid w:val="009D1B1D"/>
    <w:rsid w:val="009D2D37"/>
    <w:rsid w:val="009D5D05"/>
    <w:rsid w:val="009D74AA"/>
    <w:rsid w:val="009F5525"/>
    <w:rsid w:val="00A01AC5"/>
    <w:rsid w:val="00A026C2"/>
    <w:rsid w:val="00A11B25"/>
    <w:rsid w:val="00A1468D"/>
    <w:rsid w:val="00A17F31"/>
    <w:rsid w:val="00A215A6"/>
    <w:rsid w:val="00A353C6"/>
    <w:rsid w:val="00A41305"/>
    <w:rsid w:val="00A51315"/>
    <w:rsid w:val="00A535CC"/>
    <w:rsid w:val="00A85C65"/>
    <w:rsid w:val="00A92247"/>
    <w:rsid w:val="00A968A8"/>
    <w:rsid w:val="00AA273B"/>
    <w:rsid w:val="00AA3FCE"/>
    <w:rsid w:val="00AA69C8"/>
    <w:rsid w:val="00AA7EAF"/>
    <w:rsid w:val="00AA7FDE"/>
    <w:rsid w:val="00AB5DAA"/>
    <w:rsid w:val="00AD056E"/>
    <w:rsid w:val="00AD5363"/>
    <w:rsid w:val="00AD5474"/>
    <w:rsid w:val="00AD7E96"/>
    <w:rsid w:val="00B0449E"/>
    <w:rsid w:val="00B07E06"/>
    <w:rsid w:val="00B10B38"/>
    <w:rsid w:val="00B12F78"/>
    <w:rsid w:val="00B15961"/>
    <w:rsid w:val="00B15CA1"/>
    <w:rsid w:val="00B17E58"/>
    <w:rsid w:val="00B17FA6"/>
    <w:rsid w:val="00B20BDA"/>
    <w:rsid w:val="00B301A6"/>
    <w:rsid w:val="00B424FF"/>
    <w:rsid w:val="00B51BF5"/>
    <w:rsid w:val="00B5548C"/>
    <w:rsid w:val="00B5653B"/>
    <w:rsid w:val="00B650FD"/>
    <w:rsid w:val="00B9403E"/>
    <w:rsid w:val="00B9581E"/>
    <w:rsid w:val="00BA06E7"/>
    <w:rsid w:val="00BA18F0"/>
    <w:rsid w:val="00BA327D"/>
    <w:rsid w:val="00BB7FF7"/>
    <w:rsid w:val="00BD179D"/>
    <w:rsid w:val="00BE5770"/>
    <w:rsid w:val="00BE664C"/>
    <w:rsid w:val="00BE7F66"/>
    <w:rsid w:val="00BF0CE7"/>
    <w:rsid w:val="00BF3556"/>
    <w:rsid w:val="00BF3B1A"/>
    <w:rsid w:val="00BF43F3"/>
    <w:rsid w:val="00BF5385"/>
    <w:rsid w:val="00BF5B00"/>
    <w:rsid w:val="00BF651D"/>
    <w:rsid w:val="00C052CC"/>
    <w:rsid w:val="00C1092B"/>
    <w:rsid w:val="00C127D6"/>
    <w:rsid w:val="00C12C8A"/>
    <w:rsid w:val="00C13B8E"/>
    <w:rsid w:val="00C1567E"/>
    <w:rsid w:val="00C20F28"/>
    <w:rsid w:val="00C21588"/>
    <w:rsid w:val="00C23E12"/>
    <w:rsid w:val="00C31734"/>
    <w:rsid w:val="00C344D5"/>
    <w:rsid w:val="00C360BF"/>
    <w:rsid w:val="00C43177"/>
    <w:rsid w:val="00C477B5"/>
    <w:rsid w:val="00C50ADA"/>
    <w:rsid w:val="00C71C81"/>
    <w:rsid w:val="00C8231C"/>
    <w:rsid w:val="00C84CAB"/>
    <w:rsid w:val="00C864F8"/>
    <w:rsid w:val="00C87C76"/>
    <w:rsid w:val="00C957C6"/>
    <w:rsid w:val="00C969B1"/>
    <w:rsid w:val="00CA6DA9"/>
    <w:rsid w:val="00CA7B35"/>
    <w:rsid w:val="00CA7FFE"/>
    <w:rsid w:val="00CB3722"/>
    <w:rsid w:val="00CB5AC2"/>
    <w:rsid w:val="00CB6E7C"/>
    <w:rsid w:val="00CC068D"/>
    <w:rsid w:val="00CC3FF0"/>
    <w:rsid w:val="00CC6FB4"/>
    <w:rsid w:val="00CE1875"/>
    <w:rsid w:val="00CE1F96"/>
    <w:rsid w:val="00CE496E"/>
    <w:rsid w:val="00CE698E"/>
    <w:rsid w:val="00CF1945"/>
    <w:rsid w:val="00CF35E4"/>
    <w:rsid w:val="00CF3F18"/>
    <w:rsid w:val="00CF6DBA"/>
    <w:rsid w:val="00D068F2"/>
    <w:rsid w:val="00D07E0E"/>
    <w:rsid w:val="00D13E18"/>
    <w:rsid w:val="00D14345"/>
    <w:rsid w:val="00D15917"/>
    <w:rsid w:val="00D211AB"/>
    <w:rsid w:val="00D22AF6"/>
    <w:rsid w:val="00D23FC6"/>
    <w:rsid w:val="00D35D04"/>
    <w:rsid w:val="00D35DE5"/>
    <w:rsid w:val="00D36600"/>
    <w:rsid w:val="00D411F8"/>
    <w:rsid w:val="00D41C63"/>
    <w:rsid w:val="00D429A3"/>
    <w:rsid w:val="00D44C9B"/>
    <w:rsid w:val="00D45DE7"/>
    <w:rsid w:val="00D62FA8"/>
    <w:rsid w:val="00D66032"/>
    <w:rsid w:val="00D704ED"/>
    <w:rsid w:val="00D70799"/>
    <w:rsid w:val="00D719A4"/>
    <w:rsid w:val="00D754AE"/>
    <w:rsid w:val="00D822C0"/>
    <w:rsid w:val="00D838AA"/>
    <w:rsid w:val="00D93355"/>
    <w:rsid w:val="00D96E8E"/>
    <w:rsid w:val="00DB0C3C"/>
    <w:rsid w:val="00DB3310"/>
    <w:rsid w:val="00DB425F"/>
    <w:rsid w:val="00DB50D2"/>
    <w:rsid w:val="00DC6D69"/>
    <w:rsid w:val="00DD6E05"/>
    <w:rsid w:val="00DE1C5A"/>
    <w:rsid w:val="00DE60E5"/>
    <w:rsid w:val="00DF03BF"/>
    <w:rsid w:val="00DF23E4"/>
    <w:rsid w:val="00E018EB"/>
    <w:rsid w:val="00E053A7"/>
    <w:rsid w:val="00E05D0E"/>
    <w:rsid w:val="00E14945"/>
    <w:rsid w:val="00E15BDA"/>
    <w:rsid w:val="00E26C23"/>
    <w:rsid w:val="00E2705C"/>
    <w:rsid w:val="00E31039"/>
    <w:rsid w:val="00E31AA1"/>
    <w:rsid w:val="00E34AF0"/>
    <w:rsid w:val="00E411A2"/>
    <w:rsid w:val="00E428B8"/>
    <w:rsid w:val="00E53521"/>
    <w:rsid w:val="00E6260C"/>
    <w:rsid w:val="00E65AFF"/>
    <w:rsid w:val="00E678D9"/>
    <w:rsid w:val="00E720A5"/>
    <w:rsid w:val="00E75DED"/>
    <w:rsid w:val="00E82F26"/>
    <w:rsid w:val="00E8762D"/>
    <w:rsid w:val="00E97238"/>
    <w:rsid w:val="00E97A62"/>
    <w:rsid w:val="00EA264C"/>
    <w:rsid w:val="00EB451F"/>
    <w:rsid w:val="00ED30CD"/>
    <w:rsid w:val="00ED31F7"/>
    <w:rsid w:val="00ED574F"/>
    <w:rsid w:val="00ED7331"/>
    <w:rsid w:val="00EE1684"/>
    <w:rsid w:val="00EE681D"/>
    <w:rsid w:val="00EE7940"/>
    <w:rsid w:val="00EF0BDB"/>
    <w:rsid w:val="00F040B4"/>
    <w:rsid w:val="00F07E93"/>
    <w:rsid w:val="00F15E81"/>
    <w:rsid w:val="00F16D36"/>
    <w:rsid w:val="00F17BE4"/>
    <w:rsid w:val="00F20AF6"/>
    <w:rsid w:val="00F23858"/>
    <w:rsid w:val="00F23E6F"/>
    <w:rsid w:val="00F24580"/>
    <w:rsid w:val="00F316F3"/>
    <w:rsid w:val="00F46077"/>
    <w:rsid w:val="00F47347"/>
    <w:rsid w:val="00F47D59"/>
    <w:rsid w:val="00F5375E"/>
    <w:rsid w:val="00F5521B"/>
    <w:rsid w:val="00F666BA"/>
    <w:rsid w:val="00F7163F"/>
    <w:rsid w:val="00F763B2"/>
    <w:rsid w:val="00F821C7"/>
    <w:rsid w:val="00F83A64"/>
    <w:rsid w:val="00F9280E"/>
    <w:rsid w:val="00F9428B"/>
    <w:rsid w:val="00F96E82"/>
    <w:rsid w:val="00FA02B8"/>
    <w:rsid w:val="00FA2FCE"/>
    <w:rsid w:val="00FA5725"/>
    <w:rsid w:val="00FA6266"/>
    <w:rsid w:val="00FB109F"/>
    <w:rsid w:val="00FB47DE"/>
    <w:rsid w:val="00FB5D4B"/>
    <w:rsid w:val="00FE0699"/>
    <w:rsid w:val="00FE5CEC"/>
    <w:rsid w:val="00FE65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CCDA8"/>
  <w15:docId w15:val="{ADC1333C-D3F2-4D67-870F-60ABA10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DF"/>
    <w:pPr>
      <w:spacing w:after="160" w:line="259" w:lineRule="auto"/>
    </w:pPr>
    <w:rPr>
      <w:rFonts w:cs="Calibri"/>
      <w:color w:val="000000"/>
    </w:rPr>
  </w:style>
  <w:style w:type="paragraph" w:styleId="Heading1">
    <w:name w:val="heading 1"/>
    <w:basedOn w:val="Normal"/>
    <w:next w:val="Normal"/>
    <w:link w:val="Heading1Char"/>
    <w:qFormat/>
    <w:locked/>
    <w:rsid w:val="00F17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LM Heading"/>
    <w:basedOn w:val="Normal"/>
    <w:next w:val="Normal"/>
    <w:link w:val="Heading2Char"/>
    <w:uiPriority w:val="99"/>
    <w:qFormat/>
    <w:rsid w:val="0082736C"/>
    <w:pPr>
      <w:keepNext/>
      <w:keepLines/>
      <w:spacing w:before="120" w:after="120" w:line="240" w:lineRule="auto"/>
      <w:outlineLvl w:val="1"/>
    </w:pPr>
    <w:rPr>
      <w:rFonts w:ascii="Tahoma"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M Heading Char"/>
    <w:basedOn w:val="DefaultParagraphFont"/>
    <w:link w:val="Heading2"/>
    <w:uiPriority w:val="99"/>
    <w:locked/>
    <w:rsid w:val="0082736C"/>
    <w:rPr>
      <w:rFonts w:ascii="Tahoma" w:hAnsi="Tahoma" w:cs="Times New Roman"/>
      <w:b/>
      <w:bCs/>
      <w:sz w:val="26"/>
      <w:szCs w:val="26"/>
      <w:lang w:val="en-US" w:eastAsia="en-US"/>
    </w:rPr>
  </w:style>
  <w:style w:type="paragraph" w:customStyle="1" w:styleId="BasicParagraph">
    <w:name w:val="[Basic Paragraph]"/>
    <w:basedOn w:val="Normal"/>
    <w:link w:val="BasicParagraphChar"/>
    <w:uiPriority w:val="99"/>
    <w:rsid w:val="0082736C"/>
    <w:pPr>
      <w:widowControl w:val="0"/>
      <w:autoSpaceDE w:val="0"/>
      <w:autoSpaceDN w:val="0"/>
      <w:adjustRightInd w:val="0"/>
      <w:spacing w:before="120" w:after="120" w:line="288" w:lineRule="auto"/>
      <w:textAlignment w:val="center"/>
    </w:pPr>
    <w:rPr>
      <w:rFonts w:ascii="Tahoma" w:hAnsi="Tahoma" w:cs="Times New Roman"/>
      <w:color w:val="auto"/>
      <w:sz w:val="20"/>
      <w:szCs w:val="24"/>
      <w:lang w:val="en-US" w:eastAsia="en-US"/>
    </w:rPr>
  </w:style>
  <w:style w:type="character" w:customStyle="1" w:styleId="BasicParagraphChar">
    <w:name w:val="[Basic Paragraph] Char"/>
    <w:link w:val="BasicParagraph"/>
    <w:uiPriority w:val="99"/>
    <w:locked/>
    <w:rsid w:val="0082736C"/>
    <w:rPr>
      <w:rFonts w:ascii="Tahoma" w:eastAsia="Times New Roman" w:hAnsi="Tahoma"/>
      <w:sz w:val="24"/>
      <w:lang w:val="en-US" w:eastAsia="en-US"/>
    </w:rPr>
  </w:style>
  <w:style w:type="paragraph" w:customStyle="1" w:styleId="CharChar1CharCharChar">
    <w:name w:val="Char Char1 Char Char Char"/>
    <w:basedOn w:val="Normal"/>
    <w:uiPriority w:val="99"/>
    <w:rsid w:val="0082736C"/>
    <w:pPr>
      <w:spacing w:line="240" w:lineRule="exact"/>
    </w:pPr>
    <w:rPr>
      <w:rFonts w:ascii="Verdana" w:hAnsi="Verdana" w:cs="Times New Roman"/>
      <w:color w:val="auto"/>
      <w:sz w:val="20"/>
      <w:szCs w:val="20"/>
      <w:lang w:val="en-US" w:eastAsia="en-US"/>
    </w:rPr>
  </w:style>
  <w:style w:type="paragraph" w:styleId="Header">
    <w:name w:val="header"/>
    <w:aliases w:val="Header TITLE"/>
    <w:basedOn w:val="Normal"/>
    <w:link w:val="HeaderChar"/>
    <w:uiPriority w:val="99"/>
    <w:rsid w:val="0082736C"/>
    <w:pPr>
      <w:tabs>
        <w:tab w:val="center" w:pos="4513"/>
        <w:tab w:val="right" w:pos="9026"/>
      </w:tabs>
      <w:spacing w:after="0" w:line="240" w:lineRule="auto"/>
    </w:pPr>
  </w:style>
  <w:style w:type="character" w:customStyle="1" w:styleId="HeaderChar">
    <w:name w:val="Header Char"/>
    <w:aliases w:val="Header TITLE Char"/>
    <w:basedOn w:val="DefaultParagraphFont"/>
    <w:link w:val="Header"/>
    <w:uiPriority w:val="99"/>
    <w:locked/>
    <w:rsid w:val="0082736C"/>
    <w:rPr>
      <w:rFonts w:ascii="Calibri" w:eastAsia="Times New Roman" w:hAnsi="Calibri" w:cs="Calibri"/>
      <w:color w:val="000000"/>
    </w:rPr>
  </w:style>
  <w:style w:type="paragraph" w:styleId="Footer">
    <w:name w:val="footer"/>
    <w:basedOn w:val="Normal"/>
    <w:link w:val="FooterChar"/>
    <w:uiPriority w:val="99"/>
    <w:rsid w:val="008273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36C"/>
    <w:rPr>
      <w:rFonts w:ascii="Calibri" w:eastAsia="Times New Roman" w:hAnsi="Calibri" w:cs="Calibri"/>
      <w:color w:val="000000"/>
    </w:rPr>
  </w:style>
  <w:style w:type="paragraph" w:styleId="ListParagraph">
    <w:name w:val="List Paragraph"/>
    <w:basedOn w:val="Normal"/>
    <w:uiPriority w:val="34"/>
    <w:qFormat/>
    <w:rsid w:val="00281D3D"/>
    <w:pPr>
      <w:ind w:left="720"/>
      <w:contextualSpacing/>
    </w:pPr>
  </w:style>
  <w:style w:type="paragraph" w:styleId="NormalWeb">
    <w:name w:val="Normal (Web)"/>
    <w:basedOn w:val="Normal"/>
    <w:uiPriority w:val="99"/>
    <w:rsid w:val="00152648"/>
    <w:rPr>
      <w:rFonts w:ascii="Times New Roman" w:hAnsi="Times New Roman" w:cs="Times New Roman"/>
      <w:sz w:val="24"/>
      <w:szCs w:val="24"/>
    </w:rPr>
  </w:style>
  <w:style w:type="paragraph" w:styleId="BalloonText">
    <w:name w:val="Balloon Text"/>
    <w:basedOn w:val="Normal"/>
    <w:link w:val="BalloonTextChar"/>
    <w:uiPriority w:val="99"/>
    <w:semiHidden/>
    <w:rsid w:val="00D211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11AB"/>
    <w:rPr>
      <w:rFonts w:ascii="Lucida Grande" w:eastAsia="Times New Roman" w:hAnsi="Lucida Grande" w:cs="Lucida Grande"/>
      <w:color w:val="000000"/>
      <w:sz w:val="18"/>
      <w:szCs w:val="18"/>
    </w:rPr>
  </w:style>
  <w:style w:type="character" w:customStyle="1" w:styleId="CommentTextChar">
    <w:name w:val="Comment Text Char"/>
    <w:basedOn w:val="DefaultParagraphFont"/>
    <w:link w:val="CommentText"/>
    <w:uiPriority w:val="99"/>
    <w:semiHidden/>
    <w:locked/>
    <w:rsid w:val="00861703"/>
    <w:rPr>
      <w:rFonts w:ascii="RotisSansSerif" w:eastAsia="Times New Roman" w:hAnsi="RotisSansSerif" w:cs="Times New Roman"/>
      <w:sz w:val="20"/>
      <w:szCs w:val="20"/>
      <w:lang w:eastAsia="en-US"/>
    </w:rPr>
  </w:style>
  <w:style w:type="paragraph" w:styleId="CommentText">
    <w:name w:val="annotation text"/>
    <w:basedOn w:val="Normal"/>
    <w:link w:val="CommentTextChar"/>
    <w:uiPriority w:val="99"/>
    <w:semiHidden/>
    <w:rsid w:val="00861703"/>
    <w:pPr>
      <w:spacing w:after="0" w:line="240" w:lineRule="auto"/>
    </w:pPr>
    <w:rPr>
      <w:rFonts w:ascii="RotisSansSerif" w:hAnsi="RotisSansSerif" w:cs="Times New Roman"/>
      <w:color w:val="auto"/>
      <w:sz w:val="20"/>
      <w:szCs w:val="20"/>
      <w:lang w:eastAsia="en-US"/>
    </w:rPr>
  </w:style>
  <w:style w:type="character" w:customStyle="1" w:styleId="CommentTextChar1">
    <w:name w:val="Comment Text Char1"/>
    <w:basedOn w:val="DefaultParagraphFont"/>
    <w:uiPriority w:val="99"/>
    <w:semiHidden/>
    <w:rsid w:val="001F1310"/>
    <w:rPr>
      <w:rFonts w:cs="Calibri"/>
      <w:color w:val="000000"/>
      <w:sz w:val="20"/>
      <w:szCs w:val="20"/>
    </w:rPr>
  </w:style>
  <w:style w:type="character" w:customStyle="1" w:styleId="Heading1Char">
    <w:name w:val="Heading 1 Char"/>
    <w:basedOn w:val="DefaultParagraphFont"/>
    <w:link w:val="Heading1"/>
    <w:rsid w:val="00F17BE4"/>
    <w:rPr>
      <w:rFonts w:asciiTheme="majorHAnsi" w:eastAsiaTheme="majorEastAsia" w:hAnsiTheme="majorHAnsi" w:cstheme="majorBidi"/>
      <w:color w:val="365F91" w:themeColor="accent1" w:themeShade="BF"/>
      <w:sz w:val="32"/>
      <w:szCs w:val="32"/>
    </w:rPr>
  </w:style>
  <w:style w:type="character" w:styleId="Strong">
    <w:name w:val="Strong"/>
    <w:uiPriority w:val="22"/>
    <w:qFormat/>
    <w:locked/>
    <w:rsid w:val="00434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495">
      <w:bodyDiv w:val="1"/>
      <w:marLeft w:val="0"/>
      <w:marRight w:val="0"/>
      <w:marTop w:val="0"/>
      <w:marBottom w:val="0"/>
      <w:divBdr>
        <w:top w:val="none" w:sz="0" w:space="0" w:color="auto"/>
        <w:left w:val="none" w:sz="0" w:space="0" w:color="auto"/>
        <w:bottom w:val="none" w:sz="0" w:space="0" w:color="auto"/>
        <w:right w:val="none" w:sz="0" w:space="0" w:color="auto"/>
      </w:divBdr>
    </w:div>
    <w:div w:id="110974246">
      <w:bodyDiv w:val="1"/>
      <w:marLeft w:val="0"/>
      <w:marRight w:val="0"/>
      <w:marTop w:val="0"/>
      <w:marBottom w:val="0"/>
      <w:divBdr>
        <w:top w:val="none" w:sz="0" w:space="0" w:color="auto"/>
        <w:left w:val="none" w:sz="0" w:space="0" w:color="auto"/>
        <w:bottom w:val="none" w:sz="0" w:space="0" w:color="auto"/>
        <w:right w:val="none" w:sz="0" w:space="0" w:color="auto"/>
      </w:divBdr>
    </w:div>
    <w:div w:id="197937463">
      <w:bodyDiv w:val="1"/>
      <w:marLeft w:val="0"/>
      <w:marRight w:val="0"/>
      <w:marTop w:val="0"/>
      <w:marBottom w:val="0"/>
      <w:divBdr>
        <w:top w:val="none" w:sz="0" w:space="0" w:color="auto"/>
        <w:left w:val="none" w:sz="0" w:space="0" w:color="auto"/>
        <w:bottom w:val="none" w:sz="0" w:space="0" w:color="auto"/>
        <w:right w:val="none" w:sz="0" w:space="0" w:color="auto"/>
      </w:divBdr>
      <w:divsChild>
        <w:div w:id="710347078">
          <w:marLeft w:val="547"/>
          <w:marRight w:val="0"/>
          <w:marTop w:val="0"/>
          <w:marBottom w:val="0"/>
          <w:divBdr>
            <w:top w:val="none" w:sz="0" w:space="0" w:color="auto"/>
            <w:left w:val="none" w:sz="0" w:space="0" w:color="auto"/>
            <w:bottom w:val="none" w:sz="0" w:space="0" w:color="auto"/>
            <w:right w:val="none" w:sz="0" w:space="0" w:color="auto"/>
          </w:divBdr>
        </w:div>
        <w:div w:id="1029989958">
          <w:marLeft w:val="547"/>
          <w:marRight w:val="0"/>
          <w:marTop w:val="0"/>
          <w:marBottom w:val="0"/>
          <w:divBdr>
            <w:top w:val="none" w:sz="0" w:space="0" w:color="auto"/>
            <w:left w:val="none" w:sz="0" w:space="0" w:color="auto"/>
            <w:bottom w:val="none" w:sz="0" w:space="0" w:color="auto"/>
            <w:right w:val="none" w:sz="0" w:space="0" w:color="auto"/>
          </w:divBdr>
        </w:div>
        <w:div w:id="1602298347">
          <w:marLeft w:val="1166"/>
          <w:marRight w:val="0"/>
          <w:marTop w:val="0"/>
          <w:marBottom w:val="0"/>
          <w:divBdr>
            <w:top w:val="none" w:sz="0" w:space="0" w:color="auto"/>
            <w:left w:val="none" w:sz="0" w:space="0" w:color="auto"/>
            <w:bottom w:val="none" w:sz="0" w:space="0" w:color="auto"/>
            <w:right w:val="none" w:sz="0" w:space="0" w:color="auto"/>
          </w:divBdr>
        </w:div>
        <w:div w:id="714307374">
          <w:marLeft w:val="1166"/>
          <w:marRight w:val="0"/>
          <w:marTop w:val="0"/>
          <w:marBottom w:val="0"/>
          <w:divBdr>
            <w:top w:val="none" w:sz="0" w:space="0" w:color="auto"/>
            <w:left w:val="none" w:sz="0" w:space="0" w:color="auto"/>
            <w:bottom w:val="none" w:sz="0" w:space="0" w:color="auto"/>
            <w:right w:val="none" w:sz="0" w:space="0" w:color="auto"/>
          </w:divBdr>
        </w:div>
        <w:div w:id="1147824342">
          <w:marLeft w:val="1166"/>
          <w:marRight w:val="0"/>
          <w:marTop w:val="0"/>
          <w:marBottom w:val="0"/>
          <w:divBdr>
            <w:top w:val="none" w:sz="0" w:space="0" w:color="auto"/>
            <w:left w:val="none" w:sz="0" w:space="0" w:color="auto"/>
            <w:bottom w:val="none" w:sz="0" w:space="0" w:color="auto"/>
            <w:right w:val="none" w:sz="0" w:space="0" w:color="auto"/>
          </w:divBdr>
        </w:div>
        <w:div w:id="520439220">
          <w:marLeft w:val="1800"/>
          <w:marRight w:val="0"/>
          <w:marTop w:val="0"/>
          <w:marBottom w:val="0"/>
          <w:divBdr>
            <w:top w:val="none" w:sz="0" w:space="0" w:color="auto"/>
            <w:left w:val="none" w:sz="0" w:space="0" w:color="auto"/>
            <w:bottom w:val="none" w:sz="0" w:space="0" w:color="auto"/>
            <w:right w:val="none" w:sz="0" w:space="0" w:color="auto"/>
          </w:divBdr>
        </w:div>
        <w:div w:id="1426027755">
          <w:marLeft w:val="1800"/>
          <w:marRight w:val="0"/>
          <w:marTop w:val="0"/>
          <w:marBottom w:val="0"/>
          <w:divBdr>
            <w:top w:val="none" w:sz="0" w:space="0" w:color="auto"/>
            <w:left w:val="none" w:sz="0" w:space="0" w:color="auto"/>
            <w:bottom w:val="none" w:sz="0" w:space="0" w:color="auto"/>
            <w:right w:val="none" w:sz="0" w:space="0" w:color="auto"/>
          </w:divBdr>
        </w:div>
        <w:div w:id="825705017">
          <w:marLeft w:val="1800"/>
          <w:marRight w:val="0"/>
          <w:marTop w:val="0"/>
          <w:marBottom w:val="0"/>
          <w:divBdr>
            <w:top w:val="none" w:sz="0" w:space="0" w:color="auto"/>
            <w:left w:val="none" w:sz="0" w:space="0" w:color="auto"/>
            <w:bottom w:val="none" w:sz="0" w:space="0" w:color="auto"/>
            <w:right w:val="none" w:sz="0" w:space="0" w:color="auto"/>
          </w:divBdr>
        </w:div>
        <w:div w:id="1386949021">
          <w:marLeft w:val="1800"/>
          <w:marRight w:val="0"/>
          <w:marTop w:val="0"/>
          <w:marBottom w:val="0"/>
          <w:divBdr>
            <w:top w:val="none" w:sz="0" w:space="0" w:color="auto"/>
            <w:left w:val="none" w:sz="0" w:space="0" w:color="auto"/>
            <w:bottom w:val="none" w:sz="0" w:space="0" w:color="auto"/>
            <w:right w:val="none" w:sz="0" w:space="0" w:color="auto"/>
          </w:divBdr>
        </w:div>
        <w:div w:id="1107191523">
          <w:marLeft w:val="1800"/>
          <w:marRight w:val="0"/>
          <w:marTop w:val="0"/>
          <w:marBottom w:val="0"/>
          <w:divBdr>
            <w:top w:val="none" w:sz="0" w:space="0" w:color="auto"/>
            <w:left w:val="none" w:sz="0" w:space="0" w:color="auto"/>
            <w:bottom w:val="none" w:sz="0" w:space="0" w:color="auto"/>
            <w:right w:val="none" w:sz="0" w:space="0" w:color="auto"/>
          </w:divBdr>
        </w:div>
        <w:div w:id="2025399164">
          <w:marLeft w:val="1166"/>
          <w:marRight w:val="0"/>
          <w:marTop w:val="0"/>
          <w:marBottom w:val="0"/>
          <w:divBdr>
            <w:top w:val="none" w:sz="0" w:space="0" w:color="auto"/>
            <w:left w:val="none" w:sz="0" w:space="0" w:color="auto"/>
            <w:bottom w:val="none" w:sz="0" w:space="0" w:color="auto"/>
            <w:right w:val="none" w:sz="0" w:space="0" w:color="auto"/>
          </w:divBdr>
        </w:div>
        <w:div w:id="1603997514">
          <w:marLeft w:val="1166"/>
          <w:marRight w:val="0"/>
          <w:marTop w:val="0"/>
          <w:marBottom w:val="0"/>
          <w:divBdr>
            <w:top w:val="none" w:sz="0" w:space="0" w:color="auto"/>
            <w:left w:val="none" w:sz="0" w:space="0" w:color="auto"/>
            <w:bottom w:val="none" w:sz="0" w:space="0" w:color="auto"/>
            <w:right w:val="none" w:sz="0" w:space="0" w:color="auto"/>
          </w:divBdr>
        </w:div>
        <w:div w:id="866716472">
          <w:marLeft w:val="1166"/>
          <w:marRight w:val="0"/>
          <w:marTop w:val="0"/>
          <w:marBottom w:val="0"/>
          <w:divBdr>
            <w:top w:val="none" w:sz="0" w:space="0" w:color="auto"/>
            <w:left w:val="none" w:sz="0" w:space="0" w:color="auto"/>
            <w:bottom w:val="none" w:sz="0" w:space="0" w:color="auto"/>
            <w:right w:val="none" w:sz="0" w:space="0" w:color="auto"/>
          </w:divBdr>
        </w:div>
        <w:div w:id="1824738088">
          <w:marLeft w:val="1800"/>
          <w:marRight w:val="0"/>
          <w:marTop w:val="0"/>
          <w:marBottom w:val="0"/>
          <w:divBdr>
            <w:top w:val="none" w:sz="0" w:space="0" w:color="auto"/>
            <w:left w:val="none" w:sz="0" w:space="0" w:color="auto"/>
            <w:bottom w:val="none" w:sz="0" w:space="0" w:color="auto"/>
            <w:right w:val="none" w:sz="0" w:space="0" w:color="auto"/>
          </w:divBdr>
        </w:div>
        <w:div w:id="259335709">
          <w:marLeft w:val="1800"/>
          <w:marRight w:val="0"/>
          <w:marTop w:val="0"/>
          <w:marBottom w:val="0"/>
          <w:divBdr>
            <w:top w:val="none" w:sz="0" w:space="0" w:color="auto"/>
            <w:left w:val="none" w:sz="0" w:space="0" w:color="auto"/>
            <w:bottom w:val="none" w:sz="0" w:space="0" w:color="auto"/>
            <w:right w:val="none" w:sz="0" w:space="0" w:color="auto"/>
          </w:divBdr>
        </w:div>
        <w:div w:id="1346134693">
          <w:marLeft w:val="1800"/>
          <w:marRight w:val="0"/>
          <w:marTop w:val="0"/>
          <w:marBottom w:val="0"/>
          <w:divBdr>
            <w:top w:val="none" w:sz="0" w:space="0" w:color="auto"/>
            <w:left w:val="none" w:sz="0" w:space="0" w:color="auto"/>
            <w:bottom w:val="none" w:sz="0" w:space="0" w:color="auto"/>
            <w:right w:val="none" w:sz="0" w:space="0" w:color="auto"/>
          </w:divBdr>
        </w:div>
        <w:div w:id="889414992">
          <w:marLeft w:val="1800"/>
          <w:marRight w:val="0"/>
          <w:marTop w:val="0"/>
          <w:marBottom w:val="0"/>
          <w:divBdr>
            <w:top w:val="none" w:sz="0" w:space="0" w:color="auto"/>
            <w:left w:val="none" w:sz="0" w:space="0" w:color="auto"/>
            <w:bottom w:val="none" w:sz="0" w:space="0" w:color="auto"/>
            <w:right w:val="none" w:sz="0" w:space="0" w:color="auto"/>
          </w:divBdr>
        </w:div>
        <w:div w:id="593324374">
          <w:marLeft w:val="1800"/>
          <w:marRight w:val="0"/>
          <w:marTop w:val="0"/>
          <w:marBottom w:val="0"/>
          <w:divBdr>
            <w:top w:val="none" w:sz="0" w:space="0" w:color="auto"/>
            <w:left w:val="none" w:sz="0" w:space="0" w:color="auto"/>
            <w:bottom w:val="none" w:sz="0" w:space="0" w:color="auto"/>
            <w:right w:val="none" w:sz="0" w:space="0" w:color="auto"/>
          </w:divBdr>
        </w:div>
        <w:div w:id="947539377">
          <w:marLeft w:val="1800"/>
          <w:marRight w:val="0"/>
          <w:marTop w:val="0"/>
          <w:marBottom w:val="0"/>
          <w:divBdr>
            <w:top w:val="none" w:sz="0" w:space="0" w:color="auto"/>
            <w:left w:val="none" w:sz="0" w:space="0" w:color="auto"/>
            <w:bottom w:val="none" w:sz="0" w:space="0" w:color="auto"/>
            <w:right w:val="none" w:sz="0" w:space="0" w:color="auto"/>
          </w:divBdr>
        </w:div>
        <w:div w:id="181166580">
          <w:marLeft w:val="1800"/>
          <w:marRight w:val="0"/>
          <w:marTop w:val="0"/>
          <w:marBottom w:val="0"/>
          <w:divBdr>
            <w:top w:val="none" w:sz="0" w:space="0" w:color="auto"/>
            <w:left w:val="none" w:sz="0" w:space="0" w:color="auto"/>
            <w:bottom w:val="none" w:sz="0" w:space="0" w:color="auto"/>
            <w:right w:val="none" w:sz="0" w:space="0" w:color="auto"/>
          </w:divBdr>
        </w:div>
        <w:div w:id="2014407396">
          <w:marLeft w:val="1800"/>
          <w:marRight w:val="0"/>
          <w:marTop w:val="0"/>
          <w:marBottom w:val="0"/>
          <w:divBdr>
            <w:top w:val="none" w:sz="0" w:space="0" w:color="auto"/>
            <w:left w:val="none" w:sz="0" w:space="0" w:color="auto"/>
            <w:bottom w:val="none" w:sz="0" w:space="0" w:color="auto"/>
            <w:right w:val="none" w:sz="0" w:space="0" w:color="auto"/>
          </w:divBdr>
        </w:div>
        <w:div w:id="464196394">
          <w:marLeft w:val="1800"/>
          <w:marRight w:val="0"/>
          <w:marTop w:val="0"/>
          <w:marBottom w:val="0"/>
          <w:divBdr>
            <w:top w:val="none" w:sz="0" w:space="0" w:color="auto"/>
            <w:left w:val="none" w:sz="0" w:space="0" w:color="auto"/>
            <w:bottom w:val="none" w:sz="0" w:space="0" w:color="auto"/>
            <w:right w:val="none" w:sz="0" w:space="0" w:color="auto"/>
          </w:divBdr>
        </w:div>
        <w:div w:id="1873614705">
          <w:marLeft w:val="1166"/>
          <w:marRight w:val="0"/>
          <w:marTop w:val="0"/>
          <w:marBottom w:val="0"/>
          <w:divBdr>
            <w:top w:val="none" w:sz="0" w:space="0" w:color="auto"/>
            <w:left w:val="none" w:sz="0" w:space="0" w:color="auto"/>
            <w:bottom w:val="none" w:sz="0" w:space="0" w:color="auto"/>
            <w:right w:val="none" w:sz="0" w:space="0" w:color="auto"/>
          </w:divBdr>
        </w:div>
        <w:div w:id="1835686391">
          <w:marLeft w:val="1166"/>
          <w:marRight w:val="0"/>
          <w:marTop w:val="0"/>
          <w:marBottom w:val="0"/>
          <w:divBdr>
            <w:top w:val="none" w:sz="0" w:space="0" w:color="auto"/>
            <w:left w:val="none" w:sz="0" w:space="0" w:color="auto"/>
            <w:bottom w:val="none" w:sz="0" w:space="0" w:color="auto"/>
            <w:right w:val="none" w:sz="0" w:space="0" w:color="auto"/>
          </w:divBdr>
        </w:div>
      </w:divsChild>
    </w:div>
    <w:div w:id="580261679">
      <w:bodyDiv w:val="1"/>
      <w:marLeft w:val="0"/>
      <w:marRight w:val="0"/>
      <w:marTop w:val="0"/>
      <w:marBottom w:val="0"/>
      <w:divBdr>
        <w:top w:val="none" w:sz="0" w:space="0" w:color="auto"/>
        <w:left w:val="none" w:sz="0" w:space="0" w:color="auto"/>
        <w:bottom w:val="none" w:sz="0" w:space="0" w:color="auto"/>
        <w:right w:val="none" w:sz="0" w:space="0" w:color="auto"/>
      </w:divBdr>
    </w:div>
    <w:div w:id="721904857">
      <w:bodyDiv w:val="1"/>
      <w:marLeft w:val="0"/>
      <w:marRight w:val="0"/>
      <w:marTop w:val="0"/>
      <w:marBottom w:val="0"/>
      <w:divBdr>
        <w:top w:val="none" w:sz="0" w:space="0" w:color="auto"/>
        <w:left w:val="none" w:sz="0" w:space="0" w:color="auto"/>
        <w:bottom w:val="none" w:sz="0" w:space="0" w:color="auto"/>
        <w:right w:val="none" w:sz="0" w:space="0" w:color="auto"/>
      </w:divBdr>
    </w:div>
    <w:div w:id="725757225">
      <w:bodyDiv w:val="1"/>
      <w:marLeft w:val="0"/>
      <w:marRight w:val="0"/>
      <w:marTop w:val="0"/>
      <w:marBottom w:val="0"/>
      <w:divBdr>
        <w:top w:val="none" w:sz="0" w:space="0" w:color="auto"/>
        <w:left w:val="none" w:sz="0" w:space="0" w:color="auto"/>
        <w:bottom w:val="none" w:sz="0" w:space="0" w:color="auto"/>
        <w:right w:val="none" w:sz="0" w:space="0" w:color="auto"/>
      </w:divBdr>
    </w:div>
    <w:div w:id="819035841">
      <w:bodyDiv w:val="1"/>
      <w:marLeft w:val="0"/>
      <w:marRight w:val="0"/>
      <w:marTop w:val="0"/>
      <w:marBottom w:val="0"/>
      <w:divBdr>
        <w:top w:val="none" w:sz="0" w:space="0" w:color="auto"/>
        <w:left w:val="none" w:sz="0" w:space="0" w:color="auto"/>
        <w:bottom w:val="none" w:sz="0" w:space="0" w:color="auto"/>
        <w:right w:val="none" w:sz="0" w:space="0" w:color="auto"/>
      </w:divBdr>
    </w:div>
    <w:div w:id="965699972">
      <w:bodyDiv w:val="1"/>
      <w:marLeft w:val="0"/>
      <w:marRight w:val="0"/>
      <w:marTop w:val="0"/>
      <w:marBottom w:val="0"/>
      <w:divBdr>
        <w:top w:val="none" w:sz="0" w:space="0" w:color="auto"/>
        <w:left w:val="none" w:sz="0" w:space="0" w:color="auto"/>
        <w:bottom w:val="none" w:sz="0" w:space="0" w:color="auto"/>
        <w:right w:val="none" w:sz="0" w:space="0" w:color="auto"/>
      </w:divBdr>
      <w:divsChild>
        <w:div w:id="431819556">
          <w:marLeft w:val="547"/>
          <w:marRight w:val="0"/>
          <w:marTop w:val="0"/>
          <w:marBottom w:val="0"/>
          <w:divBdr>
            <w:top w:val="none" w:sz="0" w:space="0" w:color="auto"/>
            <w:left w:val="none" w:sz="0" w:space="0" w:color="auto"/>
            <w:bottom w:val="none" w:sz="0" w:space="0" w:color="auto"/>
            <w:right w:val="none" w:sz="0" w:space="0" w:color="auto"/>
          </w:divBdr>
        </w:div>
        <w:div w:id="78601104">
          <w:marLeft w:val="547"/>
          <w:marRight w:val="0"/>
          <w:marTop w:val="0"/>
          <w:marBottom w:val="0"/>
          <w:divBdr>
            <w:top w:val="none" w:sz="0" w:space="0" w:color="auto"/>
            <w:left w:val="none" w:sz="0" w:space="0" w:color="auto"/>
            <w:bottom w:val="none" w:sz="0" w:space="0" w:color="auto"/>
            <w:right w:val="none" w:sz="0" w:space="0" w:color="auto"/>
          </w:divBdr>
        </w:div>
        <w:div w:id="22368591">
          <w:marLeft w:val="1166"/>
          <w:marRight w:val="0"/>
          <w:marTop w:val="0"/>
          <w:marBottom w:val="0"/>
          <w:divBdr>
            <w:top w:val="none" w:sz="0" w:space="0" w:color="auto"/>
            <w:left w:val="none" w:sz="0" w:space="0" w:color="auto"/>
            <w:bottom w:val="none" w:sz="0" w:space="0" w:color="auto"/>
            <w:right w:val="none" w:sz="0" w:space="0" w:color="auto"/>
          </w:divBdr>
        </w:div>
        <w:div w:id="661470857">
          <w:marLeft w:val="1166"/>
          <w:marRight w:val="0"/>
          <w:marTop w:val="0"/>
          <w:marBottom w:val="0"/>
          <w:divBdr>
            <w:top w:val="none" w:sz="0" w:space="0" w:color="auto"/>
            <w:left w:val="none" w:sz="0" w:space="0" w:color="auto"/>
            <w:bottom w:val="none" w:sz="0" w:space="0" w:color="auto"/>
            <w:right w:val="none" w:sz="0" w:space="0" w:color="auto"/>
          </w:divBdr>
        </w:div>
        <w:div w:id="561598144">
          <w:marLeft w:val="1166"/>
          <w:marRight w:val="0"/>
          <w:marTop w:val="0"/>
          <w:marBottom w:val="0"/>
          <w:divBdr>
            <w:top w:val="none" w:sz="0" w:space="0" w:color="auto"/>
            <w:left w:val="none" w:sz="0" w:space="0" w:color="auto"/>
            <w:bottom w:val="none" w:sz="0" w:space="0" w:color="auto"/>
            <w:right w:val="none" w:sz="0" w:space="0" w:color="auto"/>
          </w:divBdr>
        </w:div>
        <w:div w:id="1309869535">
          <w:marLeft w:val="1800"/>
          <w:marRight w:val="0"/>
          <w:marTop w:val="0"/>
          <w:marBottom w:val="0"/>
          <w:divBdr>
            <w:top w:val="none" w:sz="0" w:space="0" w:color="auto"/>
            <w:left w:val="none" w:sz="0" w:space="0" w:color="auto"/>
            <w:bottom w:val="none" w:sz="0" w:space="0" w:color="auto"/>
            <w:right w:val="none" w:sz="0" w:space="0" w:color="auto"/>
          </w:divBdr>
        </w:div>
        <w:div w:id="223491072">
          <w:marLeft w:val="1800"/>
          <w:marRight w:val="0"/>
          <w:marTop w:val="0"/>
          <w:marBottom w:val="0"/>
          <w:divBdr>
            <w:top w:val="none" w:sz="0" w:space="0" w:color="auto"/>
            <w:left w:val="none" w:sz="0" w:space="0" w:color="auto"/>
            <w:bottom w:val="none" w:sz="0" w:space="0" w:color="auto"/>
            <w:right w:val="none" w:sz="0" w:space="0" w:color="auto"/>
          </w:divBdr>
        </w:div>
        <w:div w:id="1460763396">
          <w:marLeft w:val="1800"/>
          <w:marRight w:val="0"/>
          <w:marTop w:val="0"/>
          <w:marBottom w:val="0"/>
          <w:divBdr>
            <w:top w:val="none" w:sz="0" w:space="0" w:color="auto"/>
            <w:left w:val="none" w:sz="0" w:space="0" w:color="auto"/>
            <w:bottom w:val="none" w:sz="0" w:space="0" w:color="auto"/>
            <w:right w:val="none" w:sz="0" w:space="0" w:color="auto"/>
          </w:divBdr>
        </w:div>
        <w:div w:id="689378063">
          <w:marLeft w:val="1800"/>
          <w:marRight w:val="0"/>
          <w:marTop w:val="0"/>
          <w:marBottom w:val="0"/>
          <w:divBdr>
            <w:top w:val="none" w:sz="0" w:space="0" w:color="auto"/>
            <w:left w:val="none" w:sz="0" w:space="0" w:color="auto"/>
            <w:bottom w:val="none" w:sz="0" w:space="0" w:color="auto"/>
            <w:right w:val="none" w:sz="0" w:space="0" w:color="auto"/>
          </w:divBdr>
        </w:div>
        <w:div w:id="231935231">
          <w:marLeft w:val="1800"/>
          <w:marRight w:val="0"/>
          <w:marTop w:val="0"/>
          <w:marBottom w:val="0"/>
          <w:divBdr>
            <w:top w:val="none" w:sz="0" w:space="0" w:color="auto"/>
            <w:left w:val="none" w:sz="0" w:space="0" w:color="auto"/>
            <w:bottom w:val="none" w:sz="0" w:space="0" w:color="auto"/>
            <w:right w:val="none" w:sz="0" w:space="0" w:color="auto"/>
          </w:divBdr>
        </w:div>
        <w:div w:id="512962003">
          <w:marLeft w:val="1166"/>
          <w:marRight w:val="0"/>
          <w:marTop w:val="0"/>
          <w:marBottom w:val="0"/>
          <w:divBdr>
            <w:top w:val="none" w:sz="0" w:space="0" w:color="auto"/>
            <w:left w:val="none" w:sz="0" w:space="0" w:color="auto"/>
            <w:bottom w:val="none" w:sz="0" w:space="0" w:color="auto"/>
            <w:right w:val="none" w:sz="0" w:space="0" w:color="auto"/>
          </w:divBdr>
        </w:div>
        <w:div w:id="421069888">
          <w:marLeft w:val="1166"/>
          <w:marRight w:val="0"/>
          <w:marTop w:val="0"/>
          <w:marBottom w:val="0"/>
          <w:divBdr>
            <w:top w:val="none" w:sz="0" w:space="0" w:color="auto"/>
            <w:left w:val="none" w:sz="0" w:space="0" w:color="auto"/>
            <w:bottom w:val="none" w:sz="0" w:space="0" w:color="auto"/>
            <w:right w:val="none" w:sz="0" w:space="0" w:color="auto"/>
          </w:divBdr>
        </w:div>
        <w:div w:id="306128360">
          <w:marLeft w:val="1166"/>
          <w:marRight w:val="0"/>
          <w:marTop w:val="0"/>
          <w:marBottom w:val="0"/>
          <w:divBdr>
            <w:top w:val="none" w:sz="0" w:space="0" w:color="auto"/>
            <w:left w:val="none" w:sz="0" w:space="0" w:color="auto"/>
            <w:bottom w:val="none" w:sz="0" w:space="0" w:color="auto"/>
            <w:right w:val="none" w:sz="0" w:space="0" w:color="auto"/>
          </w:divBdr>
        </w:div>
        <w:div w:id="887498591">
          <w:marLeft w:val="1800"/>
          <w:marRight w:val="0"/>
          <w:marTop w:val="0"/>
          <w:marBottom w:val="0"/>
          <w:divBdr>
            <w:top w:val="none" w:sz="0" w:space="0" w:color="auto"/>
            <w:left w:val="none" w:sz="0" w:space="0" w:color="auto"/>
            <w:bottom w:val="none" w:sz="0" w:space="0" w:color="auto"/>
            <w:right w:val="none" w:sz="0" w:space="0" w:color="auto"/>
          </w:divBdr>
        </w:div>
        <w:div w:id="701201916">
          <w:marLeft w:val="1800"/>
          <w:marRight w:val="0"/>
          <w:marTop w:val="0"/>
          <w:marBottom w:val="0"/>
          <w:divBdr>
            <w:top w:val="none" w:sz="0" w:space="0" w:color="auto"/>
            <w:left w:val="none" w:sz="0" w:space="0" w:color="auto"/>
            <w:bottom w:val="none" w:sz="0" w:space="0" w:color="auto"/>
            <w:right w:val="none" w:sz="0" w:space="0" w:color="auto"/>
          </w:divBdr>
        </w:div>
        <w:div w:id="1527863769">
          <w:marLeft w:val="1800"/>
          <w:marRight w:val="0"/>
          <w:marTop w:val="0"/>
          <w:marBottom w:val="0"/>
          <w:divBdr>
            <w:top w:val="none" w:sz="0" w:space="0" w:color="auto"/>
            <w:left w:val="none" w:sz="0" w:space="0" w:color="auto"/>
            <w:bottom w:val="none" w:sz="0" w:space="0" w:color="auto"/>
            <w:right w:val="none" w:sz="0" w:space="0" w:color="auto"/>
          </w:divBdr>
        </w:div>
        <w:div w:id="2092503047">
          <w:marLeft w:val="1800"/>
          <w:marRight w:val="0"/>
          <w:marTop w:val="0"/>
          <w:marBottom w:val="0"/>
          <w:divBdr>
            <w:top w:val="none" w:sz="0" w:space="0" w:color="auto"/>
            <w:left w:val="none" w:sz="0" w:space="0" w:color="auto"/>
            <w:bottom w:val="none" w:sz="0" w:space="0" w:color="auto"/>
            <w:right w:val="none" w:sz="0" w:space="0" w:color="auto"/>
          </w:divBdr>
        </w:div>
        <w:div w:id="1497064730">
          <w:marLeft w:val="1800"/>
          <w:marRight w:val="0"/>
          <w:marTop w:val="0"/>
          <w:marBottom w:val="0"/>
          <w:divBdr>
            <w:top w:val="none" w:sz="0" w:space="0" w:color="auto"/>
            <w:left w:val="none" w:sz="0" w:space="0" w:color="auto"/>
            <w:bottom w:val="none" w:sz="0" w:space="0" w:color="auto"/>
            <w:right w:val="none" w:sz="0" w:space="0" w:color="auto"/>
          </w:divBdr>
        </w:div>
        <w:div w:id="205875490">
          <w:marLeft w:val="1800"/>
          <w:marRight w:val="0"/>
          <w:marTop w:val="0"/>
          <w:marBottom w:val="0"/>
          <w:divBdr>
            <w:top w:val="none" w:sz="0" w:space="0" w:color="auto"/>
            <w:left w:val="none" w:sz="0" w:space="0" w:color="auto"/>
            <w:bottom w:val="none" w:sz="0" w:space="0" w:color="auto"/>
            <w:right w:val="none" w:sz="0" w:space="0" w:color="auto"/>
          </w:divBdr>
        </w:div>
        <w:div w:id="1475636436">
          <w:marLeft w:val="1800"/>
          <w:marRight w:val="0"/>
          <w:marTop w:val="0"/>
          <w:marBottom w:val="0"/>
          <w:divBdr>
            <w:top w:val="none" w:sz="0" w:space="0" w:color="auto"/>
            <w:left w:val="none" w:sz="0" w:space="0" w:color="auto"/>
            <w:bottom w:val="none" w:sz="0" w:space="0" w:color="auto"/>
            <w:right w:val="none" w:sz="0" w:space="0" w:color="auto"/>
          </w:divBdr>
        </w:div>
        <w:div w:id="1974409138">
          <w:marLeft w:val="1800"/>
          <w:marRight w:val="0"/>
          <w:marTop w:val="0"/>
          <w:marBottom w:val="0"/>
          <w:divBdr>
            <w:top w:val="none" w:sz="0" w:space="0" w:color="auto"/>
            <w:left w:val="none" w:sz="0" w:space="0" w:color="auto"/>
            <w:bottom w:val="none" w:sz="0" w:space="0" w:color="auto"/>
            <w:right w:val="none" w:sz="0" w:space="0" w:color="auto"/>
          </w:divBdr>
        </w:div>
        <w:div w:id="328751993">
          <w:marLeft w:val="1800"/>
          <w:marRight w:val="0"/>
          <w:marTop w:val="0"/>
          <w:marBottom w:val="0"/>
          <w:divBdr>
            <w:top w:val="none" w:sz="0" w:space="0" w:color="auto"/>
            <w:left w:val="none" w:sz="0" w:space="0" w:color="auto"/>
            <w:bottom w:val="none" w:sz="0" w:space="0" w:color="auto"/>
            <w:right w:val="none" w:sz="0" w:space="0" w:color="auto"/>
          </w:divBdr>
        </w:div>
        <w:div w:id="1750033155">
          <w:marLeft w:val="1166"/>
          <w:marRight w:val="0"/>
          <w:marTop w:val="0"/>
          <w:marBottom w:val="0"/>
          <w:divBdr>
            <w:top w:val="none" w:sz="0" w:space="0" w:color="auto"/>
            <w:left w:val="none" w:sz="0" w:space="0" w:color="auto"/>
            <w:bottom w:val="none" w:sz="0" w:space="0" w:color="auto"/>
            <w:right w:val="none" w:sz="0" w:space="0" w:color="auto"/>
          </w:divBdr>
        </w:div>
        <w:div w:id="1402870731">
          <w:marLeft w:val="1166"/>
          <w:marRight w:val="0"/>
          <w:marTop w:val="0"/>
          <w:marBottom w:val="0"/>
          <w:divBdr>
            <w:top w:val="none" w:sz="0" w:space="0" w:color="auto"/>
            <w:left w:val="none" w:sz="0" w:space="0" w:color="auto"/>
            <w:bottom w:val="none" w:sz="0" w:space="0" w:color="auto"/>
            <w:right w:val="none" w:sz="0" w:space="0" w:color="auto"/>
          </w:divBdr>
        </w:div>
      </w:divsChild>
    </w:div>
    <w:div w:id="1149519809">
      <w:bodyDiv w:val="1"/>
      <w:marLeft w:val="0"/>
      <w:marRight w:val="0"/>
      <w:marTop w:val="0"/>
      <w:marBottom w:val="0"/>
      <w:divBdr>
        <w:top w:val="none" w:sz="0" w:space="0" w:color="auto"/>
        <w:left w:val="none" w:sz="0" w:space="0" w:color="auto"/>
        <w:bottom w:val="none" w:sz="0" w:space="0" w:color="auto"/>
        <w:right w:val="none" w:sz="0" w:space="0" w:color="auto"/>
      </w:divBdr>
    </w:div>
    <w:div w:id="1219974717">
      <w:bodyDiv w:val="1"/>
      <w:marLeft w:val="0"/>
      <w:marRight w:val="0"/>
      <w:marTop w:val="0"/>
      <w:marBottom w:val="0"/>
      <w:divBdr>
        <w:top w:val="none" w:sz="0" w:space="0" w:color="auto"/>
        <w:left w:val="none" w:sz="0" w:space="0" w:color="auto"/>
        <w:bottom w:val="none" w:sz="0" w:space="0" w:color="auto"/>
        <w:right w:val="none" w:sz="0" w:space="0" w:color="auto"/>
      </w:divBdr>
    </w:div>
    <w:div w:id="1685286093">
      <w:bodyDiv w:val="1"/>
      <w:marLeft w:val="0"/>
      <w:marRight w:val="0"/>
      <w:marTop w:val="0"/>
      <w:marBottom w:val="0"/>
      <w:divBdr>
        <w:top w:val="none" w:sz="0" w:space="0" w:color="auto"/>
        <w:left w:val="none" w:sz="0" w:space="0" w:color="auto"/>
        <w:bottom w:val="none" w:sz="0" w:space="0" w:color="auto"/>
        <w:right w:val="none" w:sz="0" w:space="0" w:color="auto"/>
      </w:divBdr>
    </w:div>
    <w:div w:id="2042707654">
      <w:bodyDiv w:val="1"/>
      <w:marLeft w:val="0"/>
      <w:marRight w:val="0"/>
      <w:marTop w:val="0"/>
      <w:marBottom w:val="0"/>
      <w:divBdr>
        <w:top w:val="none" w:sz="0" w:space="0" w:color="auto"/>
        <w:left w:val="none" w:sz="0" w:space="0" w:color="auto"/>
        <w:bottom w:val="none" w:sz="0" w:space="0" w:color="auto"/>
        <w:right w:val="none" w:sz="0" w:space="0" w:color="auto"/>
      </w:divBdr>
      <w:divsChild>
        <w:div w:id="61608287">
          <w:marLeft w:val="547"/>
          <w:marRight w:val="0"/>
          <w:marTop w:val="0"/>
          <w:marBottom w:val="0"/>
          <w:divBdr>
            <w:top w:val="none" w:sz="0" w:space="0" w:color="auto"/>
            <w:left w:val="none" w:sz="0" w:space="0" w:color="auto"/>
            <w:bottom w:val="none" w:sz="0" w:space="0" w:color="auto"/>
            <w:right w:val="none" w:sz="0" w:space="0" w:color="auto"/>
          </w:divBdr>
        </w:div>
        <w:div w:id="1599215915">
          <w:marLeft w:val="1166"/>
          <w:marRight w:val="0"/>
          <w:marTop w:val="0"/>
          <w:marBottom w:val="0"/>
          <w:divBdr>
            <w:top w:val="none" w:sz="0" w:space="0" w:color="auto"/>
            <w:left w:val="none" w:sz="0" w:space="0" w:color="auto"/>
            <w:bottom w:val="none" w:sz="0" w:space="0" w:color="auto"/>
            <w:right w:val="none" w:sz="0" w:space="0" w:color="auto"/>
          </w:divBdr>
        </w:div>
        <w:div w:id="506677650">
          <w:marLeft w:val="1166"/>
          <w:marRight w:val="0"/>
          <w:marTop w:val="0"/>
          <w:marBottom w:val="0"/>
          <w:divBdr>
            <w:top w:val="none" w:sz="0" w:space="0" w:color="auto"/>
            <w:left w:val="none" w:sz="0" w:space="0" w:color="auto"/>
            <w:bottom w:val="none" w:sz="0" w:space="0" w:color="auto"/>
            <w:right w:val="none" w:sz="0" w:space="0" w:color="auto"/>
          </w:divBdr>
        </w:div>
        <w:div w:id="1799448141">
          <w:marLeft w:val="1800"/>
          <w:marRight w:val="0"/>
          <w:marTop w:val="0"/>
          <w:marBottom w:val="0"/>
          <w:divBdr>
            <w:top w:val="none" w:sz="0" w:space="0" w:color="auto"/>
            <w:left w:val="none" w:sz="0" w:space="0" w:color="auto"/>
            <w:bottom w:val="none" w:sz="0" w:space="0" w:color="auto"/>
            <w:right w:val="none" w:sz="0" w:space="0" w:color="auto"/>
          </w:divBdr>
        </w:div>
        <w:div w:id="1253321288">
          <w:marLeft w:val="1800"/>
          <w:marRight w:val="0"/>
          <w:marTop w:val="0"/>
          <w:marBottom w:val="0"/>
          <w:divBdr>
            <w:top w:val="none" w:sz="0" w:space="0" w:color="auto"/>
            <w:left w:val="none" w:sz="0" w:space="0" w:color="auto"/>
            <w:bottom w:val="none" w:sz="0" w:space="0" w:color="auto"/>
            <w:right w:val="none" w:sz="0" w:space="0" w:color="auto"/>
          </w:divBdr>
        </w:div>
        <w:div w:id="1344431328">
          <w:marLeft w:val="1800"/>
          <w:marRight w:val="0"/>
          <w:marTop w:val="0"/>
          <w:marBottom w:val="0"/>
          <w:divBdr>
            <w:top w:val="none" w:sz="0" w:space="0" w:color="auto"/>
            <w:left w:val="none" w:sz="0" w:space="0" w:color="auto"/>
            <w:bottom w:val="none" w:sz="0" w:space="0" w:color="auto"/>
            <w:right w:val="none" w:sz="0" w:space="0" w:color="auto"/>
          </w:divBdr>
        </w:div>
        <w:div w:id="508913473">
          <w:marLeft w:val="1800"/>
          <w:marRight w:val="0"/>
          <w:marTop w:val="0"/>
          <w:marBottom w:val="0"/>
          <w:divBdr>
            <w:top w:val="none" w:sz="0" w:space="0" w:color="auto"/>
            <w:left w:val="none" w:sz="0" w:space="0" w:color="auto"/>
            <w:bottom w:val="none" w:sz="0" w:space="0" w:color="auto"/>
            <w:right w:val="none" w:sz="0" w:space="0" w:color="auto"/>
          </w:divBdr>
        </w:div>
        <w:div w:id="1022710432">
          <w:marLeft w:val="1800"/>
          <w:marRight w:val="0"/>
          <w:marTop w:val="0"/>
          <w:marBottom w:val="0"/>
          <w:divBdr>
            <w:top w:val="none" w:sz="0" w:space="0" w:color="auto"/>
            <w:left w:val="none" w:sz="0" w:space="0" w:color="auto"/>
            <w:bottom w:val="none" w:sz="0" w:space="0" w:color="auto"/>
            <w:right w:val="none" w:sz="0" w:space="0" w:color="auto"/>
          </w:divBdr>
        </w:div>
        <w:div w:id="231887361">
          <w:marLeft w:val="1166"/>
          <w:marRight w:val="0"/>
          <w:marTop w:val="0"/>
          <w:marBottom w:val="0"/>
          <w:divBdr>
            <w:top w:val="none" w:sz="0" w:space="0" w:color="auto"/>
            <w:left w:val="none" w:sz="0" w:space="0" w:color="auto"/>
            <w:bottom w:val="none" w:sz="0" w:space="0" w:color="auto"/>
            <w:right w:val="none" w:sz="0" w:space="0" w:color="auto"/>
          </w:divBdr>
        </w:div>
        <w:div w:id="1392265945">
          <w:marLeft w:val="1166"/>
          <w:marRight w:val="0"/>
          <w:marTop w:val="0"/>
          <w:marBottom w:val="0"/>
          <w:divBdr>
            <w:top w:val="none" w:sz="0" w:space="0" w:color="auto"/>
            <w:left w:val="none" w:sz="0" w:space="0" w:color="auto"/>
            <w:bottom w:val="none" w:sz="0" w:space="0" w:color="auto"/>
            <w:right w:val="none" w:sz="0" w:space="0" w:color="auto"/>
          </w:divBdr>
        </w:div>
        <w:div w:id="160004831">
          <w:marLeft w:val="1800"/>
          <w:marRight w:val="0"/>
          <w:marTop w:val="0"/>
          <w:marBottom w:val="0"/>
          <w:divBdr>
            <w:top w:val="none" w:sz="0" w:space="0" w:color="auto"/>
            <w:left w:val="none" w:sz="0" w:space="0" w:color="auto"/>
            <w:bottom w:val="none" w:sz="0" w:space="0" w:color="auto"/>
            <w:right w:val="none" w:sz="0" w:space="0" w:color="auto"/>
          </w:divBdr>
        </w:div>
        <w:div w:id="1048065008">
          <w:marLeft w:val="1800"/>
          <w:marRight w:val="0"/>
          <w:marTop w:val="0"/>
          <w:marBottom w:val="0"/>
          <w:divBdr>
            <w:top w:val="none" w:sz="0" w:space="0" w:color="auto"/>
            <w:left w:val="none" w:sz="0" w:space="0" w:color="auto"/>
            <w:bottom w:val="none" w:sz="0" w:space="0" w:color="auto"/>
            <w:right w:val="none" w:sz="0" w:space="0" w:color="auto"/>
          </w:divBdr>
        </w:div>
        <w:div w:id="1318535684">
          <w:marLeft w:val="1800"/>
          <w:marRight w:val="0"/>
          <w:marTop w:val="0"/>
          <w:marBottom w:val="0"/>
          <w:divBdr>
            <w:top w:val="none" w:sz="0" w:space="0" w:color="auto"/>
            <w:left w:val="none" w:sz="0" w:space="0" w:color="auto"/>
            <w:bottom w:val="none" w:sz="0" w:space="0" w:color="auto"/>
            <w:right w:val="none" w:sz="0" w:space="0" w:color="auto"/>
          </w:divBdr>
        </w:div>
        <w:div w:id="732240415">
          <w:marLeft w:val="1800"/>
          <w:marRight w:val="0"/>
          <w:marTop w:val="0"/>
          <w:marBottom w:val="0"/>
          <w:divBdr>
            <w:top w:val="none" w:sz="0" w:space="0" w:color="auto"/>
            <w:left w:val="none" w:sz="0" w:space="0" w:color="auto"/>
            <w:bottom w:val="none" w:sz="0" w:space="0" w:color="auto"/>
            <w:right w:val="none" w:sz="0" w:space="0" w:color="auto"/>
          </w:divBdr>
        </w:div>
        <w:div w:id="1115563312">
          <w:marLeft w:val="1800"/>
          <w:marRight w:val="0"/>
          <w:marTop w:val="0"/>
          <w:marBottom w:val="0"/>
          <w:divBdr>
            <w:top w:val="none" w:sz="0" w:space="0" w:color="auto"/>
            <w:left w:val="none" w:sz="0" w:space="0" w:color="auto"/>
            <w:bottom w:val="none" w:sz="0" w:space="0" w:color="auto"/>
            <w:right w:val="none" w:sz="0" w:space="0" w:color="auto"/>
          </w:divBdr>
        </w:div>
        <w:div w:id="2085180484">
          <w:marLeft w:val="1800"/>
          <w:marRight w:val="0"/>
          <w:marTop w:val="0"/>
          <w:marBottom w:val="0"/>
          <w:divBdr>
            <w:top w:val="none" w:sz="0" w:space="0" w:color="auto"/>
            <w:left w:val="none" w:sz="0" w:space="0" w:color="auto"/>
            <w:bottom w:val="none" w:sz="0" w:space="0" w:color="auto"/>
            <w:right w:val="none" w:sz="0" w:space="0" w:color="auto"/>
          </w:divBdr>
        </w:div>
        <w:div w:id="718209118">
          <w:marLeft w:val="1800"/>
          <w:marRight w:val="0"/>
          <w:marTop w:val="0"/>
          <w:marBottom w:val="0"/>
          <w:divBdr>
            <w:top w:val="none" w:sz="0" w:space="0" w:color="auto"/>
            <w:left w:val="none" w:sz="0" w:space="0" w:color="auto"/>
            <w:bottom w:val="none" w:sz="0" w:space="0" w:color="auto"/>
            <w:right w:val="none" w:sz="0" w:space="0" w:color="auto"/>
          </w:divBdr>
        </w:div>
        <w:div w:id="32847085">
          <w:marLeft w:val="1800"/>
          <w:marRight w:val="0"/>
          <w:marTop w:val="0"/>
          <w:marBottom w:val="0"/>
          <w:divBdr>
            <w:top w:val="none" w:sz="0" w:space="0" w:color="auto"/>
            <w:left w:val="none" w:sz="0" w:space="0" w:color="auto"/>
            <w:bottom w:val="none" w:sz="0" w:space="0" w:color="auto"/>
            <w:right w:val="none" w:sz="0" w:space="0" w:color="auto"/>
          </w:divBdr>
        </w:div>
        <w:div w:id="574512638">
          <w:marLeft w:val="1800"/>
          <w:marRight w:val="0"/>
          <w:marTop w:val="0"/>
          <w:marBottom w:val="0"/>
          <w:divBdr>
            <w:top w:val="none" w:sz="0" w:space="0" w:color="auto"/>
            <w:left w:val="none" w:sz="0" w:space="0" w:color="auto"/>
            <w:bottom w:val="none" w:sz="0" w:space="0" w:color="auto"/>
            <w:right w:val="none" w:sz="0" w:space="0" w:color="auto"/>
          </w:divBdr>
        </w:div>
        <w:div w:id="1985966888">
          <w:marLeft w:val="1166"/>
          <w:marRight w:val="0"/>
          <w:marTop w:val="0"/>
          <w:marBottom w:val="0"/>
          <w:divBdr>
            <w:top w:val="none" w:sz="0" w:space="0" w:color="auto"/>
            <w:left w:val="none" w:sz="0" w:space="0" w:color="auto"/>
            <w:bottom w:val="none" w:sz="0" w:space="0" w:color="auto"/>
            <w:right w:val="none" w:sz="0" w:space="0" w:color="auto"/>
          </w:divBdr>
        </w:div>
      </w:divsChild>
    </w:div>
    <w:div w:id="2048681312">
      <w:bodyDiv w:val="1"/>
      <w:marLeft w:val="0"/>
      <w:marRight w:val="0"/>
      <w:marTop w:val="0"/>
      <w:marBottom w:val="0"/>
      <w:divBdr>
        <w:top w:val="none" w:sz="0" w:space="0" w:color="auto"/>
        <w:left w:val="none" w:sz="0" w:space="0" w:color="auto"/>
        <w:bottom w:val="none" w:sz="0" w:space="0" w:color="auto"/>
        <w:right w:val="none" w:sz="0" w:space="0" w:color="auto"/>
      </w:divBdr>
    </w:div>
    <w:div w:id="2106534950">
      <w:marLeft w:val="0"/>
      <w:marRight w:val="0"/>
      <w:marTop w:val="0"/>
      <w:marBottom w:val="0"/>
      <w:divBdr>
        <w:top w:val="none" w:sz="0" w:space="0" w:color="auto"/>
        <w:left w:val="none" w:sz="0" w:space="0" w:color="auto"/>
        <w:bottom w:val="none" w:sz="0" w:space="0" w:color="auto"/>
        <w:right w:val="none" w:sz="0" w:space="0" w:color="auto"/>
      </w:divBdr>
    </w:div>
    <w:div w:id="2106534951">
      <w:marLeft w:val="0"/>
      <w:marRight w:val="0"/>
      <w:marTop w:val="0"/>
      <w:marBottom w:val="0"/>
      <w:divBdr>
        <w:top w:val="none" w:sz="0" w:space="0" w:color="auto"/>
        <w:left w:val="none" w:sz="0" w:space="0" w:color="auto"/>
        <w:bottom w:val="none" w:sz="0" w:space="0" w:color="auto"/>
        <w:right w:val="none" w:sz="0" w:space="0" w:color="auto"/>
      </w:divBdr>
    </w:div>
    <w:div w:id="2106534952">
      <w:marLeft w:val="0"/>
      <w:marRight w:val="0"/>
      <w:marTop w:val="0"/>
      <w:marBottom w:val="0"/>
      <w:divBdr>
        <w:top w:val="none" w:sz="0" w:space="0" w:color="auto"/>
        <w:left w:val="none" w:sz="0" w:space="0" w:color="auto"/>
        <w:bottom w:val="none" w:sz="0" w:space="0" w:color="auto"/>
        <w:right w:val="none" w:sz="0" w:space="0" w:color="auto"/>
      </w:divBdr>
    </w:div>
    <w:div w:id="2106534953">
      <w:marLeft w:val="0"/>
      <w:marRight w:val="0"/>
      <w:marTop w:val="0"/>
      <w:marBottom w:val="0"/>
      <w:divBdr>
        <w:top w:val="none" w:sz="0" w:space="0" w:color="auto"/>
        <w:left w:val="none" w:sz="0" w:space="0" w:color="auto"/>
        <w:bottom w:val="none" w:sz="0" w:space="0" w:color="auto"/>
        <w:right w:val="none" w:sz="0" w:space="0" w:color="auto"/>
      </w:divBdr>
    </w:div>
    <w:div w:id="2106534954">
      <w:marLeft w:val="0"/>
      <w:marRight w:val="0"/>
      <w:marTop w:val="0"/>
      <w:marBottom w:val="0"/>
      <w:divBdr>
        <w:top w:val="none" w:sz="0" w:space="0" w:color="auto"/>
        <w:left w:val="none" w:sz="0" w:space="0" w:color="auto"/>
        <w:bottom w:val="none" w:sz="0" w:space="0" w:color="auto"/>
        <w:right w:val="none" w:sz="0" w:space="0" w:color="auto"/>
      </w:divBdr>
    </w:div>
    <w:div w:id="2106534955">
      <w:marLeft w:val="0"/>
      <w:marRight w:val="0"/>
      <w:marTop w:val="0"/>
      <w:marBottom w:val="0"/>
      <w:divBdr>
        <w:top w:val="none" w:sz="0" w:space="0" w:color="auto"/>
        <w:left w:val="none" w:sz="0" w:space="0" w:color="auto"/>
        <w:bottom w:val="none" w:sz="0" w:space="0" w:color="auto"/>
        <w:right w:val="none" w:sz="0" w:space="0" w:color="auto"/>
      </w:divBdr>
    </w:div>
    <w:div w:id="2106534956">
      <w:marLeft w:val="0"/>
      <w:marRight w:val="0"/>
      <w:marTop w:val="0"/>
      <w:marBottom w:val="0"/>
      <w:divBdr>
        <w:top w:val="none" w:sz="0" w:space="0" w:color="auto"/>
        <w:left w:val="none" w:sz="0" w:space="0" w:color="auto"/>
        <w:bottom w:val="none" w:sz="0" w:space="0" w:color="auto"/>
        <w:right w:val="none" w:sz="0" w:space="0" w:color="auto"/>
      </w:divBdr>
    </w:div>
    <w:div w:id="2106534957">
      <w:marLeft w:val="0"/>
      <w:marRight w:val="0"/>
      <w:marTop w:val="0"/>
      <w:marBottom w:val="0"/>
      <w:divBdr>
        <w:top w:val="none" w:sz="0" w:space="0" w:color="auto"/>
        <w:left w:val="none" w:sz="0" w:space="0" w:color="auto"/>
        <w:bottom w:val="none" w:sz="0" w:space="0" w:color="auto"/>
        <w:right w:val="none" w:sz="0" w:space="0" w:color="auto"/>
      </w:divBdr>
    </w:div>
    <w:div w:id="2106534958">
      <w:marLeft w:val="0"/>
      <w:marRight w:val="0"/>
      <w:marTop w:val="0"/>
      <w:marBottom w:val="0"/>
      <w:divBdr>
        <w:top w:val="none" w:sz="0" w:space="0" w:color="auto"/>
        <w:left w:val="none" w:sz="0" w:space="0" w:color="auto"/>
        <w:bottom w:val="none" w:sz="0" w:space="0" w:color="auto"/>
        <w:right w:val="none" w:sz="0" w:space="0" w:color="auto"/>
      </w:divBdr>
    </w:div>
    <w:div w:id="210653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712c8e-1f2b-44c4-bbaf-67c39d3355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B20B1EDFAAB044A141B4E635CEB559" ma:contentTypeVersion="14" ma:contentTypeDescription="Create a new document." ma:contentTypeScope="" ma:versionID="4a15a77615e2fc6c0a00e24c3c235832">
  <xsd:schema xmlns:xsd="http://www.w3.org/2001/XMLSchema" xmlns:xs="http://www.w3.org/2001/XMLSchema" xmlns:p="http://schemas.microsoft.com/office/2006/metadata/properties" xmlns:ns2="5e712c8e-1f2b-44c4-bbaf-67c39d3355ea" xmlns:ns3="9a1f3506-59fb-4070-93ac-89df101125d8" targetNamespace="http://schemas.microsoft.com/office/2006/metadata/properties" ma:root="true" ma:fieldsID="9bf32db6534791a632e5c563b6a4dee2" ns2:_="" ns3:_="">
    <xsd:import namespace="5e712c8e-1f2b-44c4-bbaf-67c39d3355ea"/>
    <xsd:import namespace="9a1f3506-59fb-4070-93ac-89df10112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12c8e-1f2b-44c4-bbaf-67c39d335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1b3167-5191-4566-a8fb-65703ce9d7c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f3506-59fb-4070-93ac-89df10112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21C56-29E1-4086-BFC2-B4A3FCD7FB8B}">
  <ds:schemaRefs>
    <ds:schemaRef ds:uri="http://schemas.microsoft.com/sharepoint/v3/contenttype/forms"/>
  </ds:schemaRefs>
</ds:datastoreItem>
</file>

<file path=customXml/itemProps2.xml><?xml version="1.0" encoding="utf-8"?>
<ds:datastoreItem xmlns:ds="http://schemas.openxmlformats.org/officeDocument/2006/customXml" ds:itemID="{D478B426-E07C-4653-8783-C05FB882FE41}">
  <ds:schemaRefs>
    <ds:schemaRef ds:uri="http://schemas.microsoft.com/office/2006/metadata/properties"/>
    <ds:schemaRef ds:uri="http://schemas.microsoft.com/office/infopath/2007/PartnerControls"/>
    <ds:schemaRef ds:uri="5e712c8e-1f2b-44c4-bbaf-67c39d3355ea"/>
  </ds:schemaRefs>
</ds:datastoreItem>
</file>

<file path=customXml/itemProps3.xml><?xml version="1.0" encoding="utf-8"?>
<ds:datastoreItem xmlns:ds="http://schemas.openxmlformats.org/officeDocument/2006/customXml" ds:itemID="{58CB9721-940A-4983-B829-8F3D33BFE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12c8e-1f2b-44c4-bbaf-67c39d3355ea"/>
    <ds:schemaRef ds:uri="9a1f3506-59fb-4070-93ac-89df10112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WEST MIDLANDS TRAINS</vt:lpstr>
    </vt:vector>
  </TitlesOfParts>
  <Company>London Midland</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TRAINS</dc:title>
  <dc:subject/>
  <dc:creator>Administrator</dc:creator>
  <cp:keywords/>
  <dc:description/>
  <cp:lastModifiedBy>Sharon Breakwell</cp:lastModifiedBy>
  <cp:revision>2</cp:revision>
  <cp:lastPrinted>2018-01-24T18:56:00Z</cp:lastPrinted>
  <dcterms:created xsi:type="dcterms:W3CDTF">2025-05-07T16:44:00Z</dcterms:created>
  <dcterms:modified xsi:type="dcterms:W3CDTF">2025-05-07T16:44:00Z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0x01010021B20B1EDFAAB044A141B4E635CEB559</vt:lpwstr>
  </property>
</Properties>
</file>